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沈丘县</w:t>
      </w:r>
      <w:r>
        <w:rPr>
          <w:rFonts w:hint="eastAsia" w:asciiTheme="majorEastAsia" w:hAnsiTheme="majorEastAsia" w:eastAsiaTheme="majorEastAsia" w:cstheme="majorEastAsia"/>
          <w:b/>
          <w:bCs/>
          <w:sz w:val="44"/>
          <w:szCs w:val="44"/>
          <w:lang w:eastAsia="zh-CN"/>
        </w:rPr>
        <w:t>统筹</w:t>
      </w:r>
      <w:r>
        <w:rPr>
          <w:rFonts w:hint="eastAsia" w:asciiTheme="majorEastAsia" w:hAnsiTheme="majorEastAsia" w:eastAsiaTheme="majorEastAsia" w:cstheme="majorEastAsia"/>
          <w:b/>
          <w:bCs/>
          <w:sz w:val="44"/>
          <w:szCs w:val="44"/>
        </w:rPr>
        <w:t>整合</w:t>
      </w:r>
      <w:r>
        <w:rPr>
          <w:rFonts w:hint="eastAsia" w:asciiTheme="majorEastAsia" w:hAnsiTheme="majorEastAsia" w:eastAsiaTheme="majorEastAsia" w:cstheme="majorEastAsia"/>
          <w:b/>
          <w:bCs/>
          <w:sz w:val="44"/>
          <w:szCs w:val="44"/>
          <w:lang w:eastAsia="zh-CN"/>
        </w:rPr>
        <w:t>涉农</w:t>
      </w:r>
      <w:r>
        <w:rPr>
          <w:rFonts w:hint="eastAsia" w:asciiTheme="majorEastAsia" w:hAnsiTheme="majorEastAsia" w:eastAsiaTheme="majorEastAsia" w:cstheme="majorEastAsia"/>
          <w:b/>
          <w:bCs/>
          <w:sz w:val="44"/>
          <w:szCs w:val="44"/>
        </w:rPr>
        <w:t>资金</w:t>
      </w:r>
      <w:r>
        <w:rPr>
          <w:rFonts w:hint="eastAsia" w:asciiTheme="majorEastAsia" w:hAnsiTheme="majorEastAsia" w:eastAsiaTheme="majorEastAsia" w:cstheme="majorEastAsia"/>
          <w:b/>
          <w:bCs/>
          <w:sz w:val="44"/>
          <w:szCs w:val="44"/>
          <w:lang w:eastAsia="zh-CN"/>
        </w:rPr>
        <w:t>第一批</w:t>
      </w:r>
      <w:r>
        <w:rPr>
          <w:rFonts w:hint="eastAsia" w:asciiTheme="majorEastAsia" w:hAnsiTheme="majorEastAsia" w:eastAsiaTheme="majorEastAsia" w:cstheme="majorEastAsia"/>
          <w:b/>
          <w:bCs/>
          <w:sz w:val="44"/>
          <w:szCs w:val="44"/>
        </w:rPr>
        <w:t>分配情况</w:t>
      </w:r>
    </w:p>
    <w:p>
      <w:pPr>
        <w:jc w:val="center"/>
        <w:rPr>
          <w:b/>
          <w:bCs/>
          <w:sz w:val="44"/>
          <w:szCs w:val="44"/>
        </w:rPr>
      </w:pPr>
      <w:r>
        <w:rPr>
          <w:rFonts w:hint="eastAsia" w:asciiTheme="majorEastAsia" w:hAnsiTheme="majorEastAsia" w:eastAsiaTheme="majorEastAsia" w:cstheme="majorEastAsia"/>
          <w:b/>
          <w:bCs/>
          <w:sz w:val="44"/>
          <w:szCs w:val="44"/>
          <w:lang w:eastAsia="zh-CN"/>
        </w:rPr>
        <w:t>公告</w:t>
      </w:r>
      <w:r>
        <w:rPr>
          <w:rFonts w:hint="eastAsia" w:asciiTheme="majorEastAsia" w:hAnsiTheme="majorEastAsia" w:eastAsiaTheme="majorEastAsia" w:cstheme="majorEastAsia"/>
          <w:b/>
          <w:bCs/>
          <w:sz w:val="44"/>
          <w:szCs w:val="44"/>
        </w:rPr>
        <w:t>公示</w:t>
      </w:r>
    </w:p>
    <w:p>
      <w:pPr>
        <w:ind w:firstLine="904" w:firstLineChars="300"/>
        <w:rPr>
          <w:rFonts w:hint="eastAsia" w:ascii="仿宋" w:hAnsi="仿宋" w:eastAsia="仿宋" w:cs="仿宋"/>
          <w:sz w:val="30"/>
          <w:szCs w:val="30"/>
        </w:rPr>
      </w:pPr>
      <w:r>
        <w:rPr>
          <w:rFonts w:hint="eastAsia" w:ascii="仿宋" w:hAnsi="仿宋" w:eastAsia="仿宋" w:cs="仿宋"/>
          <w:b/>
          <w:bCs/>
          <w:sz w:val="30"/>
          <w:szCs w:val="30"/>
        </w:rPr>
        <w:t>2</w:t>
      </w:r>
      <w:r>
        <w:rPr>
          <w:rFonts w:hint="eastAsia" w:ascii="仿宋" w:hAnsi="仿宋" w:eastAsia="仿宋" w:cs="仿宋"/>
          <w:sz w:val="30"/>
          <w:szCs w:val="30"/>
        </w:rPr>
        <w:t>018</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31日</w:t>
      </w:r>
      <w:r>
        <w:rPr>
          <w:rFonts w:hint="eastAsia" w:ascii="仿宋" w:hAnsi="仿宋" w:eastAsia="仿宋" w:cs="仿宋"/>
          <w:sz w:val="30"/>
          <w:szCs w:val="30"/>
        </w:rPr>
        <w:t>，上级下达沈丘县相关统筹整合涉农资金</w:t>
      </w:r>
      <w:r>
        <w:rPr>
          <w:rFonts w:hint="eastAsia" w:ascii="仿宋" w:hAnsi="仿宋" w:eastAsia="仿宋" w:cs="仿宋"/>
          <w:sz w:val="30"/>
          <w:szCs w:val="30"/>
          <w:lang w:val="en-US" w:eastAsia="zh-CN"/>
        </w:rPr>
        <w:t>20429.05</w:t>
      </w:r>
      <w:r>
        <w:rPr>
          <w:rFonts w:hint="eastAsia" w:ascii="仿宋" w:hAnsi="仿宋" w:eastAsia="仿宋" w:cs="仿宋"/>
          <w:sz w:val="30"/>
          <w:szCs w:val="30"/>
        </w:rPr>
        <w:t>万元，其中：专项扶贫资金</w:t>
      </w:r>
      <w:r>
        <w:rPr>
          <w:rFonts w:hint="eastAsia" w:ascii="仿宋" w:hAnsi="仿宋" w:eastAsia="仿宋" w:cs="仿宋"/>
          <w:sz w:val="30"/>
          <w:szCs w:val="30"/>
          <w:lang w:val="en-US" w:eastAsia="zh-CN"/>
        </w:rPr>
        <w:t>5991</w:t>
      </w:r>
      <w:r>
        <w:rPr>
          <w:rFonts w:hint="eastAsia" w:ascii="仿宋" w:hAnsi="仿宋" w:eastAsia="仿宋" w:cs="仿宋"/>
          <w:sz w:val="30"/>
          <w:szCs w:val="30"/>
        </w:rPr>
        <w:t>万元</w:t>
      </w:r>
      <w:r>
        <w:rPr>
          <w:rFonts w:hint="eastAsia" w:ascii="仿宋" w:hAnsi="仿宋" w:eastAsia="仿宋" w:cs="仿宋"/>
          <w:sz w:val="30"/>
          <w:szCs w:val="30"/>
          <w:lang w:eastAsia="zh-CN"/>
        </w:rPr>
        <w:t>，中、省、市整合资金</w:t>
      </w:r>
      <w:r>
        <w:rPr>
          <w:rFonts w:hint="eastAsia" w:ascii="仿宋" w:hAnsi="仿宋" w:eastAsia="仿宋" w:cs="仿宋"/>
          <w:sz w:val="30"/>
          <w:szCs w:val="30"/>
          <w:lang w:val="en-US" w:eastAsia="zh-CN"/>
        </w:rPr>
        <w:t>14438.05万元。</w:t>
      </w:r>
      <w:r>
        <w:rPr>
          <w:rFonts w:hint="eastAsia" w:ascii="仿宋" w:hAnsi="仿宋" w:eastAsia="仿宋" w:cs="仿宋"/>
          <w:sz w:val="30"/>
          <w:szCs w:val="30"/>
        </w:rPr>
        <w:t>按照《沈丘县2018年涉农资金统筹整合资金实施方案》，现将资金分配使用情况公示如下:</w:t>
      </w:r>
    </w:p>
    <w:p>
      <w:pPr>
        <w:numPr>
          <w:ilvl w:val="0"/>
          <w:numId w:val="1"/>
        </w:numPr>
        <w:rPr>
          <w:rFonts w:hint="eastAsia" w:ascii="仿宋" w:hAnsi="仿宋" w:eastAsia="仿宋" w:cs="仿宋"/>
          <w:sz w:val="30"/>
          <w:szCs w:val="30"/>
        </w:rPr>
      </w:pPr>
      <w:r>
        <w:rPr>
          <w:rFonts w:hint="eastAsia" w:ascii="仿宋" w:hAnsi="仿宋" w:eastAsia="仿宋" w:cs="仿宋"/>
          <w:sz w:val="30"/>
          <w:szCs w:val="30"/>
        </w:rPr>
        <w:t>资金来源</w:t>
      </w:r>
    </w:p>
    <w:p>
      <w:pPr>
        <w:numPr>
          <w:ilvl w:val="0"/>
          <w:numId w:val="2"/>
        </w:numPr>
        <w:rPr>
          <w:rFonts w:hint="eastAsia" w:ascii="仿宋" w:hAnsi="仿宋" w:eastAsia="仿宋" w:cs="仿宋"/>
          <w:sz w:val="30"/>
          <w:szCs w:val="30"/>
        </w:rPr>
      </w:pPr>
      <w:r>
        <w:rPr>
          <w:rFonts w:hint="eastAsia" w:ascii="仿宋" w:hAnsi="仿宋" w:eastAsia="仿宋" w:cs="仿宋"/>
          <w:sz w:val="30"/>
          <w:szCs w:val="30"/>
        </w:rPr>
        <w:t>中央财政专项资金</w:t>
      </w:r>
      <w:r>
        <w:rPr>
          <w:rFonts w:hint="eastAsia" w:ascii="仿宋" w:hAnsi="仿宋" w:eastAsia="仿宋" w:cs="仿宋"/>
          <w:sz w:val="30"/>
          <w:szCs w:val="30"/>
          <w:lang w:val="en-US" w:eastAsia="zh-CN"/>
        </w:rPr>
        <w:t>5691</w:t>
      </w:r>
      <w:r>
        <w:rPr>
          <w:rFonts w:hint="eastAsia" w:ascii="仿宋" w:hAnsi="仿宋" w:eastAsia="仿宋" w:cs="仿宋"/>
          <w:sz w:val="30"/>
          <w:szCs w:val="30"/>
        </w:rPr>
        <w:t>万元</w:t>
      </w:r>
    </w:p>
    <w:p>
      <w:pPr>
        <w:numPr>
          <w:ilvl w:val="0"/>
          <w:numId w:val="2"/>
        </w:numPr>
        <w:rPr>
          <w:rFonts w:hint="eastAsia" w:ascii="仿宋" w:hAnsi="仿宋" w:eastAsia="仿宋" w:cs="仿宋"/>
          <w:sz w:val="30"/>
          <w:szCs w:val="30"/>
        </w:rPr>
      </w:pPr>
      <w:r>
        <w:rPr>
          <w:rFonts w:hint="eastAsia" w:ascii="仿宋" w:hAnsi="仿宋" w:eastAsia="仿宋" w:cs="仿宋"/>
          <w:sz w:val="30"/>
          <w:szCs w:val="30"/>
          <w:lang w:eastAsia="zh-CN"/>
        </w:rPr>
        <w:t>省级财政专项扶贫资金</w:t>
      </w:r>
      <w:r>
        <w:rPr>
          <w:rFonts w:hint="eastAsia" w:ascii="仿宋" w:hAnsi="仿宋" w:eastAsia="仿宋" w:cs="仿宋"/>
          <w:sz w:val="30"/>
          <w:szCs w:val="30"/>
          <w:lang w:val="en-US" w:eastAsia="zh-CN"/>
        </w:rPr>
        <w:t>300万元</w:t>
      </w:r>
    </w:p>
    <w:p>
      <w:pPr>
        <w:rPr>
          <w:rFonts w:hint="eastAsia" w:ascii="仿宋" w:hAnsi="仿宋" w:eastAsia="仿宋" w:cs="仿宋"/>
          <w:sz w:val="30"/>
          <w:szCs w:val="30"/>
          <w:lang w:val="en-US" w:eastAsia="zh-CN"/>
        </w:rPr>
      </w:pPr>
      <w:r>
        <w:rPr>
          <w:rFonts w:hint="eastAsia" w:ascii="仿宋" w:hAnsi="仿宋" w:eastAsia="仿宋" w:cs="仿宋"/>
          <w:sz w:val="30"/>
          <w:szCs w:val="30"/>
        </w:rPr>
        <w:t>3、</w:t>
      </w:r>
      <w:r>
        <w:rPr>
          <w:rFonts w:hint="eastAsia" w:ascii="仿宋" w:hAnsi="仿宋" w:eastAsia="仿宋" w:cs="仿宋"/>
          <w:sz w:val="30"/>
          <w:szCs w:val="30"/>
          <w:lang w:eastAsia="zh-CN"/>
        </w:rPr>
        <w:t>中央整合资金</w:t>
      </w:r>
      <w:r>
        <w:rPr>
          <w:rFonts w:hint="eastAsia" w:ascii="仿宋" w:hAnsi="仿宋" w:eastAsia="仿宋" w:cs="仿宋"/>
          <w:sz w:val="30"/>
          <w:szCs w:val="30"/>
          <w:lang w:val="en-US" w:eastAsia="zh-CN"/>
        </w:rPr>
        <w:t>12137.56万元</w:t>
      </w:r>
    </w:p>
    <w:p>
      <w:pPr>
        <w:rPr>
          <w:rFonts w:hint="eastAsia" w:ascii="仿宋" w:hAnsi="仿宋" w:eastAsia="仿宋" w:cs="仿宋"/>
          <w:sz w:val="30"/>
          <w:szCs w:val="30"/>
          <w:lang w:val="en-US" w:eastAsia="zh-CN"/>
        </w:rPr>
      </w:pPr>
      <w:r>
        <w:rPr>
          <w:rFonts w:hint="eastAsia" w:ascii="仿宋" w:hAnsi="仿宋" w:eastAsia="仿宋" w:cs="仿宋"/>
          <w:sz w:val="30"/>
          <w:szCs w:val="30"/>
        </w:rPr>
        <w:t>4、</w:t>
      </w:r>
      <w:r>
        <w:rPr>
          <w:rFonts w:hint="eastAsia" w:ascii="仿宋" w:hAnsi="仿宋" w:eastAsia="仿宋" w:cs="仿宋"/>
          <w:sz w:val="30"/>
          <w:szCs w:val="30"/>
          <w:lang w:eastAsia="zh-CN"/>
        </w:rPr>
        <w:t>省级整合资金</w:t>
      </w:r>
      <w:r>
        <w:rPr>
          <w:rFonts w:hint="eastAsia" w:ascii="仿宋" w:hAnsi="仿宋" w:eastAsia="仿宋" w:cs="仿宋"/>
          <w:sz w:val="30"/>
          <w:szCs w:val="30"/>
          <w:lang w:val="en-US" w:eastAsia="zh-CN"/>
        </w:rPr>
        <w:t>2161.69万元</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bookmarkStart w:id="0" w:name="_GoBack"/>
      <w:bookmarkEnd w:id="0"/>
      <w:r>
        <w:rPr>
          <w:rFonts w:hint="eastAsia" w:ascii="仿宋" w:hAnsi="仿宋" w:eastAsia="仿宋" w:cs="仿宋"/>
          <w:sz w:val="30"/>
          <w:szCs w:val="30"/>
          <w:lang w:val="en-US" w:eastAsia="zh-CN"/>
        </w:rPr>
        <w:t>、市级整合资金138.8万元</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分配原则</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按照《沈丘县2018年涉农资金统筹整合资金实施方案》，经县脱贫攻坚领导小组研究确定，结合项目准备情况及季节因素，按照一下原则分配资金。</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中央资金（含中央专项资金)使用范围是：基础设施建设项目、生产发展类项目，可用于扶贫车间。</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省级资金（含省级专项资金）使用范围是：基础设施类项目、产业发展类项目、社会服务类项目。具体可以用在标准化卫生室、文化广场、广播电视村村通、公益性岗位的设立等。</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市、县资金（含市县专项扶贫资金）使用范围是根据市、县级出台的扶贫资金管理办法要求使用。</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资金分配情况表</w:t>
      </w:r>
    </w:p>
    <w:tbl>
      <w:tblPr>
        <w:tblStyle w:val="6"/>
        <w:tblpPr w:leftFromText="180" w:rightFromText="180" w:vertAnchor="text" w:horzAnchor="page" w:tblpX="1278" w:tblpY="142"/>
        <w:tblOverlap w:val="never"/>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565"/>
        <w:gridCol w:w="1448"/>
        <w:gridCol w:w="1201"/>
        <w:gridCol w:w="1398"/>
        <w:gridCol w:w="706"/>
        <w:gridCol w:w="820"/>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66" w:type="dxa"/>
            <w:gridSpan w:val="8"/>
          </w:tcPr>
          <w:p>
            <w:pPr>
              <w:ind w:firstLine="1960" w:firstLineChars="700"/>
              <w:rPr>
                <w:rFonts w:hint="eastAsia" w:ascii="仿宋" w:hAnsi="仿宋" w:eastAsia="仿宋" w:cs="仿宋"/>
                <w:sz w:val="28"/>
                <w:szCs w:val="28"/>
                <w:lang w:eastAsia="zh-CN"/>
              </w:rPr>
            </w:pPr>
            <w:r>
              <w:rPr>
                <w:rFonts w:hint="eastAsia" w:ascii="仿宋" w:hAnsi="仿宋" w:eastAsia="仿宋" w:cs="仿宋"/>
                <w:sz w:val="28"/>
                <w:szCs w:val="28"/>
              </w:rPr>
              <w:t>沈丘县2018年第</w:t>
            </w:r>
            <w:r>
              <w:rPr>
                <w:rFonts w:hint="eastAsia" w:ascii="仿宋" w:hAnsi="仿宋" w:eastAsia="仿宋" w:cs="仿宋"/>
                <w:sz w:val="28"/>
                <w:szCs w:val="28"/>
                <w:lang w:eastAsia="zh-CN"/>
              </w:rPr>
              <w:t>一</w:t>
            </w:r>
            <w:r>
              <w:rPr>
                <w:rFonts w:hint="eastAsia" w:ascii="仿宋" w:hAnsi="仿宋" w:eastAsia="仿宋" w:cs="仿宋"/>
                <w:sz w:val="28"/>
                <w:szCs w:val="28"/>
              </w:rPr>
              <w:t>批统筹整合资金分配表</w:t>
            </w:r>
            <w:r>
              <w:rPr>
                <w:rFonts w:hint="eastAsia" w:ascii="仿宋" w:hAnsi="仿宋" w:eastAsia="仿宋" w:cs="仿宋"/>
                <w:sz w:val="28"/>
                <w:szCs w:val="28"/>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tcPr>
          <w:p>
            <w:pPr>
              <w:rPr>
                <w:rFonts w:ascii="仿宋" w:hAnsi="仿宋" w:eastAsia="仿宋" w:cs="仿宋"/>
                <w:sz w:val="24"/>
              </w:rPr>
            </w:pPr>
            <w:r>
              <w:rPr>
                <w:rFonts w:hint="eastAsia" w:ascii="仿宋" w:hAnsi="仿宋" w:eastAsia="仿宋" w:cs="仿宋"/>
                <w:sz w:val="24"/>
              </w:rPr>
              <w:t>序号</w:t>
            </w:r>
          </w:p>
        </w:tc>
        <w:tc>
          <w:tcPr>
            <w:tcW w:w="1565" w:type="dxa"/>
          </w:tcPr>
          <w:p>
            <w:pPr>
              <w:rPr>
                <w:rFonts w:ascii="仿宋" w:hAnsi="仿宋" w:eastAsia="仿宋" w:cs="仿宋"/>
                <w:sz w:val="24"/>
              </w:rPr>
            </w:pPr>
            <w:r>
              <w:rPr>
                <w:rFonts w:hint="eastAsia" w:ascii="仿宋" w:hAnsi="仿宋" w:eastAsia="仿宋" w:cs="仿宋"/>
                <w:sz w:val="24"/>
              </w:rPr>
              <w:t>项目名称</w:t>
            </w:r>
          </w:p>
        </w:tc>
        <w:tc>
          <w:tcPr>
            <w:tcW w:w="1448" w:type="dxa"/>
          </w:tcPr>
          <w:p>
            <w:pPr>
              <w:rPr>
                <w:rFonts w:ascii="仿宋" w:hAnsi="仿宋" w:eastAsia="仿宋" w:cs="仿宋"/>
                <w:sz w:val="24"/>
              </w:rPr>
            </w:pPr>
            <w:r>
              <w:rPr>
                <w:rFonts w:hint="eastAsia" w:ascii="仿宋" w:hAnsi="仿宋" w:eastAsia="仿宋" w:cs="仿宋"/>
                <w:sz w:val="24"/>
              </w:rPr>
              <w:t>建设地点</w:t>
            </w:r>
          </w:p>
        </w:tc>
        <w:tc>
          <w:tcPr>
            <w:tcW w:w="1201" w:type="dxa"/>
          </w:tcPr>
          <w:p>
            <w:pPr>
              <w:rPr>
                <w:rFonts w:ascii="仿宋" w:hAnsi="仿宋" w:eastAsia="仿宋" w:cs="仿宋"/>
                <w:sz w:val="24"/>
              </w:rPr>
            </w:pPr>
            <w:r>
              <w:rPr>
                <w:rFonts w:hint="eastAsia" w:ascii="仿宋" w:hAnsi="仿宋" w:eastAsia="仿宋" w:cs="仿宋"/>
                <w:sz w:val="24"/>
              </w:rPr>
              <w:t>建设内容</w:t>
            </w:r>
          </w:p>
        </w:tc>
        <w:tc>
          <w:tcPr>
            <w:tcW w:w="1398" w:type="dxa"/>
          </w:tcPr>
          <w:p>
            <w:pPr>
              <w:rPr>
                <w:rFonts w:ascii="仿宋" w:hAnsi="仿宋" w:eastAsia="仿宋" w:cs="仿宋"/>
                <w:sz w:val="24"/>
              </w:rPr>
            </w:pPr>
            <w:r>
              <w:rPr>
                <w:rFonts w:hint="eastAsia" w:ascii="仿宋" w:hAnsi="仿宋" w:eastAsia="仿宋" w:cs="仿宋"/>
                <w:sz w:val="24"/>
              </w:rPr>
              <w:t>建设标准</w:t>
            </w:r>
          </w:p>
        </w:tc>
        <w:tc>
          <w:tcPr>
            <w:tcW w:w="706" w:type="dxa"/>
          </w:tcPr>
          <w:p>
            <w:pPr>
              <w:rPr>
                <w:rFonts w:ascii="仿宋" w:hAnsi="仿宋" w:eastAsia="仿宋" w:cs="仿宋"/>
                <w:sz w:val="24"/>
              </w:rPr>
            </w:pPr>
            <w:r>
              <w:rPr>
                <w:rFonts w:hint="eastAsia" w:ascii="仿宋" w:hAnsi="仿宋" w:eastAsia="仿宋" w:cs="仿宋"/>
                <w:sz w:val="24"/>
              </w:rPr>
              <w:t>投资规模</w:t>
            </w:r>
          </w:p>
        </w:tc>
        <w:tc>
          <w:tcPr>
            <w:tcW w:w="820" w:type="dxa"/>
          </w:tcPr>
          <w:p>
            <w:pPr>
              <w:rPr>
                <w:rFonts w:ascii="仿宋" w:hAnsi="仿宋" w:eastAsia="仿宋" w:cs="仿宋"/>
                <w:sz w:val="24"/>
              </w:rPr>
            </w:pPr>
            <w:r>
              <w:rPr>
                <w:rFonts w:hint="eastAsia" w:ascii="仿宋" w:hAnsi="仿宋" w:eastAsia="仿宋" w:cs="仿宋"/>
                <w:sz w:val="24"/>
              </w:rPr>
              <w:t>责任单位</w:t>
            </w:r>
          </w:p>
        </w:tc>
        <w:tc>
          <w:tcPr>
            <w:tcW w:w="2134" w:type="dxa"/>
          </w:tcPr>
          <w:p>
            <w:pPr>
              <w:rPr>
                <w:rFonts w:ascii="仿宋" w:hAnsi="仿宋" w:eastAsia="仿宋" w:cs="仿宋"/>
                <w:sz w:val="24"/>
              </w:rPr>
            </w:pPr>
            <w:r>
              <w:rPr>
                <w:rFonts w:hint="eastAsia" w:ascii="仿宋" w:hAnsi="仿宋" w:eastAsia="仿宋" w:cs="仿宋"/>
                <w:sz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trPr>
        <w:tc>
          <w:tcPr>
            <w:tcW w:w="594" w:type="dxa"/>
            <w:vAlign w:val="center"/>
          </w:tcPr>
          <w:p>
            <w:pPr>
              <w:ind w:left="210" w:leftChars="100"/>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1565" w:type="dxa"/>
            <w:vAlign w:val="center"/>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扶贫办统筹整合资金县道路建设第三批村内道路工程项目</w:t>
            </w:r>
          </w:p>
          <w:p>
            <w:pPr>
              <w:ind w:left="210" w:leftChars="100"/>
              <w:rPr>
                <w:rFonts w:ascii="仿宋" w:hAnsi="仿宋" w:eastAsia="仿宋" w:cs="仿宋"/>
                <w:color w:val="000000" w:themeColor="text1"/>
                <w:sz w:val="15"/>
                <w:szCs w:val="15"/>
                <w14:textFill>
                  <w14:solidFill>
                    <w14:schemeClr w14:val="tx1"/>
                  </w14:solidFill>
                </w14:textFill>
              </w:rPr>
            </w:pPr>
          </w:p>
        </w:tc>
        <w:tc>
          <w:tcPr>
            <w:tcW w:w="1448" w:type="dxa"/>
            <w:vAlign w:val="center"/>
          </w:tcPr>
          <w:p>
            <w:pPr>
              <w:rPr>
                <w:rFonts w:ascii="仿宋" w:hAnsi="仿宋" w:eastAsia="仿宋" w:cs="宋体"/>
                <w:color w:val="000000" w:themeColor="text1"/>
                <w:sz w:val="10"/>
                <w:szCs w:val="10"/>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赵德营镇、留福镇，范营乡、纸店镇、李老庄乡、卞路口乡、北城办事处、付井镇、老城镇、冯营乡等10乡镇</w:t>
            </w:r>
          </w:p>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程寨、孟中寺至后楼、皮营、新寨、范营集至马营、范庄至普花园、马营至范集、赵腰庄、酒店庄、霍楼至朱楼、南王庄、杨庄、郑庄、李庙19个行政村。</w:t>
            </w:r>
          </w:p>
        </w:tc>
        <w:tc>
          <w:tcPr>
            <w:tcW w:w="1201" w:type="dxa"/>
            <w:vAlign w:val="center"/>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修建道路112764.2平方米</w:t>
            </w:r>
          </w:p>
          <w:p>
            <w:pPr>
              <w:ind w:left="210" w:leftChars="100"/>
              <w:rPr>
                <w:rFonts w:ascii="仿宋" w:hAnsi="仿宋" w:eastAsia="仿宋" w:cs="仿宋"/>
                <w:color w:val="000000" w:themeColor="text1"/>
                <w:sz w:val="15"/>
                <w:szCs w:val="15"/>
                <w14:textFill>
                  <w14:solidFill>
                    <w14:schemeClr w14:val="tx1"/>
                  </w14:solidFill>
                </w14:textFill>
              </w:rPr>
            </w:pPr>
          </w:p>
        </w:tc>
        <w:tc>
          <w:tcPr>
            <w:tcW w:w="1398" w:type="dxa"/>
            <w:vAlign w:val="center"/>
          </w:tcPr>
          <w:p>
            <w:pPr>
              <w:jc w:val="both"/>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平均3.5米宽；18公分厚；c30混凝土</w:t>
            </w:r>
          </w:p>
        </w:tc>
        <w:tc>
          <w:tcPr>
            <w:tcW w:w="706" w:type="dxa"/>
            <w:vAlign w:val="center"/>
          </w:tcPr>
          <w:p>
            <w:pPr>
              <w:ind w:left="210" w:leftChars="100"/>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1591</w:t>
            </w:r>
          </w:p>
        </w:tc>
        <w:tc>
          <w:tcPr>
            <w:tcW w:w="820" w:type="dxa"/>
            <w:vAlign w:val="center"/>
          </w:tcPr>
          <w:p>
            <w:pPr>
              <w:ind w:left="210" w:leftChars="100"/>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县扶贫办</w:t>
            </w:r>
          </w:p>
        </w:tc>
        <w:tc>
          <w:tcPr>
            <w:tcW w:w="2134" w:type="dxa"/>
            <w:vAlign w:val="center"/>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通过项目的实施，项目区道路和人居环境得到改善，10699户44620人行路难问题得到解决，惠及贫困人员4016名。</w:t>
            </w:r>
          </w:p>
          <w:p>
            <w:pPr>
              <w:ind w:left="210" w:leftChars="100"/>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center"/>
          </w:tcPr>
          <w:p>
            <w:pPr>
              <w:ind w:left="210" w:leftChars="100"/>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2</w:t>
            </w:r>
          </w:p>
        </w:tc>
        <w:tc>
          <w:tcPr>
            <w:tcW w:w="1565" w:type="dxa"/>
            <w:vAlign w:val="center"/>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省派第一书记专项资金项目</w:t>
            </w:r>
          </w:p>
          <w:p>
            <w:pPr>
              <w:ind w:left="210" w:leftChars="100"/>
              <w:rPr>
                <w:rFonts w:ascii="仿宋" w:hAnsi="仿宋" w:eastAsia="仿宋" w:cs="仿宋"/>
                <w:color w:val="000000" w:themeColor="text1"/>
                <w:sz w:val="15"/>
                <w:szCs w:val="15"/>
                <w14:textFill>
                  <w14:solidFill>
                    <w14:schemeClr w14:val="tx1"/>
                  </w14:solidFill>
                </w14:textFill>
              </w:rPr>
            </w:pPr>
          </w:p>
        </w:tc>
        <w:tc>
          <w:tcPr>
            <w:tcW w:w="1448" w:type="dxa"/>
            <w:vAlign w:val="center"/>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卞路口乡、白集镇南郭庄、尹庄、张单庄</w:t>
            </w:r>
          </w:p>
          <w:p>
            <w:pPr>
              <w:ind w:left="210" w:leftChars="100"/>
              <w:rPr>
                <w:rFonts w:ascii="仿宋" w:hAnsi="仿宋" w:eastAsia="仿宋" w:cs="仿宋"/>
                <w:color w:val="000000" w:themeColor="text1"/>
                <w:sz w:val="15"/>
                <w:szCs w:val="15"/>
                <w14:textFill>
                  <w14:solidFill>
                    <w14:schemeClr w14:val="tx1"/>
                  </w14:solidFill>
                </w14:textFill>
              </w:rPr>
            </w:pPr>
          </w:p>
        </w:tc>
        <w:tc>
          <w:tcPr>
            <w:tcW w:w="1201" w:type="dxa"/>
            <w:vAlign w:val="center"/>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3个省派第一书记贫困村基础设施建设。张单庄用于冷库建设；南郭庄用于村集体经济肉牛养殖、水冲式厕所、留守儿童之家、路灯安装；尹庄用于监控安装、村文化广场建设</w:t>
            </w:r>
          </w:p>
        </w:tc>
        <w:tc>
          <w:tcPr>
            <w:tcW w:w="1398" w:type="dxa"/>
            <w:vAlign w:val="center"/>
          </w:tcPr>
          <w:p>
            <w:pPr>
              <w:ind w:left="210" w:leftChars="100"/>
              <w:rPr>
                <w:rFonts w:ascii="仿宋" w:hAnsi="仿宋" w:eastAsia="仿宋" w:cs="仿宋"/>
                <w:color w:val="000000" w:themeColor="text1"/>
                <w:sz w:val="15"/>
                <w:szCs w:val="15"/>
                <w14:textFill>
                  <w14:solidFill>
                    <w14:schemeClr w14:val="tx1"/>
                  </w14:solidFill>
                </w14:textFill>
              </w:rPr>
            </w:pPr>
          </w:p>
        </w:tc>
        <w:tc>
          <w:tcPr>
            <w:tcW w:w="706" w:type="dxa"/>
            <w:vAlign w:val="center"/>
          </w:tcPr>
          <w:p>
            <w:pPr>
              <w:ind w:left="210" w:leftChars="100"/>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150</w:t>
            </w:r>
          </w:p>
        </w:tc>
        <w:tc>
          <w:tcPr>
            <w:tcW w:w="820" w:type="dxa"/>
            <w:vAlign w:val="center"/>
          </w:tcPr>
          <w:p>
            <w:pPr>
              <w:ind w:left="210" w:leftChars="100"/>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县扶贫办</w:t>
            </w:r>
          </w:p>
        </w:tc>
        <w:tc>
          <w:tcPr>
            <w:tcW w:w="2134" w:type="dxa"/>
            <w:vAlign w:val="center"/>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通过项目的实施，3个贫困村基础设施、产业发展和文化服务设施得到改善，2154户8678名群众得到受益，惠及贫困人员782名。</w:t>
            </w:r>
          </w:p>
          <w:p>
            <w:pPr>
              <w:ind w:left="210" w:leftChars="100"/>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3</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少数民族发展资金道路建设项目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东城办解庄、李安庄</w:t>
            </w:r>
          </w:p>
          <w:p>
            <w:pPr>
              <w:rPr>
                <w:rFonts w:ascii="仿宋" w:hAnsi="仿宋" w:eastAsia="仿宋" w:cs="仿宋"/>
                <w:color w:val="000000" w:themeColor="text1"/>
                <w:sz w:val="15"/>
                <w:szCs w:val="15"/>
                <w14:textFill>
                  <w14:solidFill>
                    <w14:schemeClr w14:val="tx1"/>
                  </w14:solidFill>
                </w14:textFill>
              </w:rPr>
            </w:pP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新修东城办解庄道路630平方米，新修东城办解庄行政村排水管网总长1500米，直径40厘米，新修东城办李安庄行政村村内道路，总长930米、均宽2.86米、总面积2660平方米。</w:t>
            </w:r>
          </w:p>
          <w:p>
            <w:pPr>
              <w:rPr>
                <w:rFonts w:ascii="仿宋" w:hAnsi="仿宋" w:eastAsia="仿宋" w:cs="仿宋"/>
                <w:color w:val="000000" w:themeColor="text1"/>
                <w:sz w:val="15"/>
                <w:szCs w:val="15"/>
                <w14:textFill>
                  <w14:solidFill>
                    <w14:schemeClr w14:val="tx1"/>
                  </w14:solidFill>
                </w14:textFill>
              </w:rPr>
            </w:pPr>
          </w:p>
        </w:tc>
        <w:tc>
          <w:tcPr>
            <w:tcW w:w="1398"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新修东城办解庄道路630平方米，新修东城办解庄行政村排水管网总长1500米，直径40厘米，新修东城办李安庄行政村村内道路，总长930米、均宽2.86米、总面积2660平方米。</w:t>
            </w:r>
          </w:p>
        </w:tc>
        <w:tc>
          <w:tcPr>
            <w:tcW w:w="706"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92</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民宗局</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过项目的实施，改善了谢庄和李安庄村的基础设施，受益群众647户3656名，其中贫困户116户604人。</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4</w:t>
            </w:r>
          </w:p>
        </w:tc>
        <w:tc>
          <w:tcPr>
            <w:tcW w:w="1565"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农村公路建设领导组办公室第三批脱贫攻坚统筹整合资金道路建设项目</w:t>
            </w:r>
          </w:p>
          <w:p>
            <w:pPr>
              <w:rPr>
                <w:rFonts w:ascii="仿宋" w:hAnsi="仿宋" w:eastAsia="仿宋" w:cs="仿宋"/>
                <w:color w:val="000000" w:themeColor="text1"/>
                <w:sz w:val="15"/>
                <w:szCs w:val="15"/>
                <w14:textFill>
                  <w14:solidFill>
                    <w14:schemeClr w14:val="tx1"/>
                  </w14:solidFill>
                </w14:textFill>
              </w:rPr>
            </w:pPr>
          </w:p>
        </w:tc>
        <w:tc>
          <w:tcPr>
            <w:tcW w:w="1448"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莲池镇、槐店回族镇、石槽乡、李老庄乡、刘庄店镇、留福镇等6个乡镇大郑营、黄庙、张老庄、钱楼、张彭庄、小彭庄、陈老庄、木庄、曹洼等30个行政村</w:t>
            </w:r>
          </w:p>
        </w:tc>
        <w:tc>
          <w:tcPr>
            <w:tcW w:w="1201"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在6个乡镇30个行政村建设里程61.79公里，水泥混凝土路面245005平方米</w:t>
            </w:r>
          </w:p>
          <w:p>
            <w:pPr>
              <w:rPr>
                <w:rFonts w:ascii="仿宋" w:hAnsi="仿宋" w:eastAsia="仿宋" w:cs="仿宋"/>
                <w:color w:val="000000" w:themeColor="text1"/>
                <w:sz w:val="15"/>
                <w:szCs w:val="15"/>
                <w14:textFill>
                  <w14:solidFill>
                    <w14:schemeClr w14:val="tx1"/>
                  </w14:solidFill>
                </w14:textFill>
              </w:rPr>
            </w:pPr>
          </w:p>
        </w:tc>
        <w:tc>
          <w:tcPr>
            <w:tcW w:w="1398"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在6个乡镇30个行政村建设里程61.79公里，水泥混凝土路面245005平方米</w:t>
            </w:r>
          </w:p>
          <w:p>
            <w:pPr>
              <w:rPr>
                <w:rFonts w:ascii="仿宋" w:hAnsi="仿宋" w:eastAsia="仿宋" w:cs="仿宋"/>
                <w:color w:val="000000" w:themeColor="text1"/>
                <w:sz w:val="15"/>
                <w:szCs w:val="15"/>
                <w14:textFill>
                  <w14:solidFill>
                    <w14:schemeClr w14:val="tx1"/>
                  </w14:solidFill>
                </w14:textFill>
              </w:rPr>
            </w:pPr>
          </w:p>
        </w:tc>
        <w:tc>
          <w:tcPr>
            <w:tcW w:w="706" w:type="dxa"/>
            <w:vAlign w:val="top"/>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2002</w:t>
            </w:r>
          </w:p>
        </w:tc>
        <w:tc>
          <w:tcPr>
            <w:tcW w:w="820" w:type="dxa"/>
            <w:vAlign w:val="top"/>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交通局</w:t>
            </w:r>
          </w:p>
        </w:tc>
        <w:tc>
          <w:tcPr>
            <w:tcW w:w="2134"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工程实施后， 6个乡镇30个行政村的村容村貌及沿线群众出行环境得到有效改善，沿线23219户90674人，其中贫困户2421户贫困人口9196人得到收益。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5</w:t>
            </w:r>
          </w:p>
        </w:tc>
        <w:tc>
          <w:tcPr>
            <w:tcW w:w="1565"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村级活动场所建设项目</w:t>
            </w:r>
          </w:p>
          <w:p>
            <w:pPr>
              <w:rPr>
                <w:rFonts w:ascii="仿宋" w:hAnsi="仿宋" w:eastAsia="仿宋" w:cs="仿宋"/>
                <w:color w:val="000000" w:themeColor="text1"/>
                <w:sz w:val="15"/>
                <w:szCs w:val="15"/>
                <w14:textFill>
                  <w14:solidFill>
                    <w14:schemeClr w14:val="tx1"/>
                  </w14:solidFill>
                </w14:textFill>
              </w:rPr>
            </w:pPr>
          </w:p>
        </w:tc>
        <w:tc>
          <w:tcPr>
            <w:tcW w:w="1448"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洪山镇、莲池镇、范营乡、刘庄店镇、李老庄乡、白集镇、卞路口乡、北杨集乡、新安集镇、付井镇、冯营乡、老城镇、石槽集乡、赵德营镇、留福镇、邢庄镇、刘湾镇、北城办、周营乡、纸店镇等20个乡镇蒋庄、李坟、刘八庄、孙营、马楼、马湖、董庄、贾庄、前朱庄等151个行政村。</w:t>
            </w:r>
          </w:p>
        </w:tc>
        <w:tc>
          <w:tcPr>
            <w:tcW w:w="1201"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在20个乡镇151个行政村新建151个村级组织活动场所。村室建设标准：面积102平方米，长16.74米，宽6.54米，高3.5米。</w:t>
            </w:r>
          </w:p>
          <w:p>
            <w:pPr>
              <w:rPr>
                <w:rFonts w:ascii="仿宋" w:hAnsi="仿宋" w:eastAsia="仿宋" w:cs="仿宋"/>
                <w:color w:val="000000" w:themeColor="text1"/>
                <w:sz w:val="15"/>
                <w:szCs w:val="15"/>
                <w14:textFill>
                  <w14:solidFill>
                    <w14:schemeClr w14:val="tx1"/>
                  </w14:solidFill>
                </w14:textFill>
              </w:rPr>
            </w:pPr>
          </w:p>
        </w:tc>
        <w:tc>
          <w:tcPr>
            <w:tcW w:w="1398"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在20个乡镇151个行政村新建151个村级组织活动场所。村室建设标准：面积102平方米，长16.74米，宽6.54米，高3.5米。</w:t>
            </w:r>
          </w:p>
          <w:p>
            <w:pPr>
              <w:rPr>
                <w:rFonts w:ascii="仿宋" w:hAnsi="仿宋" w:eastAsia="仿宋" w:cs="仿宋"/>
                <w:color w:val="000000" w:themeColor="text1"/>
                <w:sz w:val="15"/>
                <w:szCs w:val="15"/>
                <w14:textFill>
                  <w14:solidFill>
                    <w14:schemeClr w14:val="tx1"/>
                  </w14:solidFill>
                </w14:textFill>
              </w:rPr>
            </w:pPr>
          </w:p>
        </w:tc>
        <w:tc>
          <w:tcPr>
            <w:tcW w:w="706" w:type="dxa"/>
            <w:vAlign w:val="top"/>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2408</w:t>
            </w:r>
          </w:p>
        </w:tc>
        <w:tc>
          <w:tcPr>
            <w:tcW w:w="820" w:type="dxa"/>
            <w:vAlign w:val="top"/>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组织部</w:t>
            </w:r>
          </w:p>
        </w:tc>
        <w:tc>
          <w:tcPr>
            <w:tcW w:w="2134"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通过项目的实施，项目区的151个村级组织活动场所得到改善，项目区受益群众86835户345175人，其中贫困户6903户27614人。</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6</w:t>
            </w:r>
          </w:p>
        </w:tc>
        <w:tc>
          <w:tcPr>
            <w:tcW w:w="1565"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2018年度贫困户城乡医保减免项目</w:t>
            </w:r>
          </w:p>
          <w:p>
            <w:pPr>
              <w:rPr>
                <w:rFonts w:ascii="仿宋" w:hAnsi="仿宋" w:eastAsia="仿宋" w:cs="仿宋"/>
                <w:color w:val="000000" w:themeColor="text1"/>
                <w:sz w:val="15"/>
                <w:szCs w:val="15"/>
                <w14:textFill>
                  <w14:solidFill>
                    <w14:schemeClr w14:val="tx1"/>
                  </w14:solidFill>
                </w14:textFill>
              </w:rPr>
            </w:pPr>
          </w:p>
        </w:tc>
        <w:tc>
          <w:tcPr>
            <w:tcW w:w="1448"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22个乡镇（办事处）</w:t>
            </w:r>
          </w:p>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全县578个行政村（居）</w:t>
            </w:r>
          </w:p>
        </w:tc>
        <w:tc>
          <w:tcPr>
            <w:tcW w:w="1201"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对贫困户减免城乡医保参保费用</w:t>
            </w:r>
          </w:p>
        </w:tc>
        <w:tc>
          <w:tcPr>
            <w:tcW w:w="1398"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210元</w:t>
            </w:r>
          </w:p>
        </w:tc>
        <w:tc>
          <w:tcPr>
            <w:tcW w:w="706" w:type="dxa"/>
            <w:vAlign w:val="top"/>
          </w:tcPr>
          <w:p>
            <w:pPr>
              <w:rPr>
                <w:rFonts w:hint="eastAsia"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1634.8</w:t>
            </w:r>
          </w:p>
        </w:tc>
        <w:tc>
          <w:tcPr>
            <w:tcW w:w="820" w:type="dxa"/>
            <w:vAlign w:val="top"/>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人社局</w:t>
            </w:r>
          </w:p>
        </w:tc>
        <w:tc>
          <w:tcPr>
            <w:tcW w:w="2134"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通过项目的实施，减轻了贫困户家庭城乡居民医疗保险的负担，23318户90771名群众得到受益。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7</w:t>
            </w:r>
          </w:p>
        </w:tc>
        <w:tc>
          <w:tcPr>
            <w:tcW w:w="1565"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广播器材项目</w:t>
            </w:r>
          </w:p>
          <w:p>
            <w:pPr>
              <w:rPr>
                <w:rFonts w:ascii="仿宋" w:hAnsi="仿宋" w:eastAsia="仿宋" w:cs="仿宋"/>
                <w:color w:val="000000" w:themeColor="text1"/>
                <w:sz w:val="15"/>
                <w:szCs w:val="15"/>
                <w14:textFill>
                  <w14:solidFill>
                    <w14:schemeClr w14:val="tx1"/>
                  </w14:solidFill>
                </w14:textFill>
              </w:rPr>
            </w:pPr>
          </w:p>
        </w:tc>
        <w:tc>
          <w:tcPr>
            <w:tcW w:w="1448"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22个乡镇（办事处）</w:t>
            </w:r>
          </w:p>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476个行政村</w:t>
            </w:r>
          </w:p>
          <w:p>
            <w:pPr>
              <w:rPr>
                <w:rFonts w:ascii="仿宋" w:hAnsi="仿宋" w:eastAsia="仿宋" w:cs="仿宋"/>
                <w:color w:val="000000" w:themeColor="text1"/>
                <w:sz w:val="15"/>
                <w:szCs w:val="15"/>
                <w14:textFill>
                  <w14:solidFill>
                    <w14:schemeClr w14:val="tx1"/>
                  </w14:solidFill>
                </w14:textFill>
              </w:rPr>
            </w:pPr>
          </w:p>
        </w:tc>
        <w:tc>
          <w:tcPr>
            <w:tcW w:w="1201"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对476个行政村按装广播器材共需491套（每套约2000元）</w:t>
            </w:r>
          </w:p>
          <w:p>
            <w:pPr>
              <w:rPr>
                <w:rFonts w:ascii="仿宋" w:hAnsi="仿宋" w:eastAsia="仿宋" w:cs="仿宋"/>
                <w:color w:val="000000" w:themeColor="text1"/>
                <w:sz w:val="15"/>
                <w:szCs w:val="15"/>
                <w14:textFill>
                  <w14:solidFill>
                    <w14:schemeClr w14:val="tx1"/>
                  </w14:solidFill>
                </w14:textFill>
              </w:rPr>
            </w:pPr>
          </w:p>
        </w:tc>
        <w:tc>
          <w:tcPr>
            <w:tcW w:w="1398" w:type="dxa"/>
            <w:vAlign w:val="top"/>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每套约2000元</w:t>
            </w:r>
          </w:p>
        </w:tc>
        <w:tc>
          <w:tcPr>
            <w:tcW w:w="706" w:type="dxa"/>
            <w:vAlign w:val="top"/>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98.09</w:t>
            </w:r>
          </w:p>
        </w:tc>
        <w:tc>
          <w:tcPr>
            <w:tcW w:w="820" w:type="dxa"/>
            <w:vAlign w:val="top"/>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文广新局</w:t>
            </w:r>
          </w:p>
        </w:tc>
        <w:tc>
          <w:tcPr>
            <w:tcW w:w="2134" w:type="dxa"/>
            <w:vAlign w:val="top"/>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通过项目的实施，改善了贫困村文化娱乐生活，35600户138840名群众得到受益，其中贫困人员12496名。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8</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农村公路建</w:t>
            </w:r>
            <w:r>
              <w:rPr>
                <w:rFonts w:hint="eastAsia" w:ascii="仿宋" w:hAnsi="仿宋" w:eastAsia="仿宋"/>
                <w:color w:val="000000" w:themeColor="text1"/>
                <w:sz w:val="15"/>
                <w:szCs w:val="15"/>
                <w14:textFill>
                  <w14:solidFill>
                    <w14:schemeClr w14:val="tx1"/>
                  </w14:solidFill>
                </w14:textFill>
              </w:rPr>
              <w:br w:type="textWrapping"/>
            </w:r>
            <w:r>
              <w:rPr>
                <w:rFonts w:hint="eastAsia" w:ascii="仿宋" w:hAnsi="仿宋" w:eastAsia="仿宋"/>
                <w:color w:val="000000" w:themeColor="text1"/>
                <w:sz w:val="15"/>
                <w:szCs w:val="15"/>
                <w14:textFill>
                  <w14:solidFill>
                    <w14:schemeClr w14:val="tx1"/>
                  </w14:solidFill>
                </w14:textFill>
              </w:rPr>
              <w:t>设领导组办</w:t>
            </w:r>
            <w:r>
              <w:rPr>
                <w:rFonts w:hint="eastAsia" w:ascii="仿宋" w:hAnsi="仿宋" w:eastAsia="仿宋"/>
                <w:color w:val="000000" w:themeColor="text1"/>
                <w:sz w:val="15"/>
                <w:szCs w:val="15"/>
                <w14:textFill>
                  <w14:solidFill>
                    <w14:schemeClr w14:val="tx1"/>
                  </w14:solidFill>
                </w14:textFill>
              </w:rPr>
              <w:br w:type="textWrapping"/>
            </w:r>
            <w:r>
              <w:rPr>
                <w:rFonts w:hint="eastAsia" w:ascii="仿宋" w:hAnsi="仿宋" w:eastAsia="仿宋"/>
                <w:color w:val="000000" w:themeColor="text1"/>
                <w:sz w:val="15"/>
                <w:szCs w:val="15"/>
                <w14:textFill>
                  <w14:solidFill>
                    <w14:schemeClr w14:val="tx1"/>
                  </w14:solidFill>
                </w14:textFill>
              </w:rPr>
              <w:t>公室第二批</w:t>
            </w:r>
            <w:r>
              <w:rPr>
                <w:rFonts w:hint="eastAsia" w:ascii="仿宋" w:hAnsi="仿宋" w:eastAsia="仿宋"/>
                <w:color w:val="000000" w:themeColor="text1"/>
                <w:sz w:val="15"/>
                <w:szCs w:val="15"/>
                <w14:textFill>
                  <w14:solidFill>
                    <w14:schemeClr w14:val="tx1"/>
                  </w14:solidFill>
                </w14:textFill>
              </w:rPr>
              <w:br w:type="textWrapping"/>
            </w:r>
            <w:r>
              <w:rPr>
                <w:rFonts w:hint="eastAsia" w:ascii="仿宋" w:hAnsi="仿宋" w:eastAsia="仿宋"/>
                <w:color w:val="000000" w:themeColor="text1"/>
                <w:sz w:val="15"/>
                <w:szCs w:val="15"/>
                <w14:textFill>
                  <w14:solidFill>
                    <w14:schemeClr w14:val="tx1"/>
                  </w14:solidFill>
                </w14:textFill>
              </w:rPr>
              <w:t>脱贫攻坚统筹整合资金道路建设项目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赵德营、周营、范营、付井等4个乡镇王郑营、崔庄、付营、西路口、李湾、范营、卢洼、钱寨、纪营等17个行政村</w:t>
            </w:r>
          </w:p>
          <w:p>
            <w:pPr>
              <w:rPr>
                <w:rFonts w:ascii="仿宋" w:hAnsi="仿宋" w:eastAsia="仿宋" w:cs="仿宋"/>
                <w:color w:val="000000" w:themeColor="text1"/>
                <w:sz w:val="15"/>
                <w:szCs w:val="15"/>
                <w14:textFill>
                  <w14:solidFill>
                    <w14:schemeClr w14:val="tx1"/>
                  </w14:solidFill>
                </w14:textFill>
              </w:rPr>
            </w:pP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在4个乡镇17个行政村建设里程27.2公里，水泥混凝土路面106661平方米。</w:t>
            </w:r>
          </w:p>
          <w:p>
            <w:pPr>
              <w:rPr>
                <w:rFonts w:ascii="仿宋" w:hAnsi="仿宋" w:eastAsia="仿宋" w:cs="仿宋"/>
                <w:color w:val="000000" w:themeColor="text1"/>
                <w:sz w:val="15"/>
                <w:szCs w:val="15"/>
                <w14:textFill>
                  <w14:solidFill>
                    <w14:schemeClr w14:val="tx1"/>
                  </w14:solidFill>
                </w14:textFill>
              </w:rPr>
            </w:pPr>
          </w:p>
        </w:tc>
        <w:tc>
          <w:tcPr>
            <w:tcW w:w="1398"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在4个乡镇17个行政村建设里程27.2公里，水泥混凝土路面106661平方米。</w:t>
            </w:r>
          </w:p>
        </w:tc>
        <w:tc>
          <w:tcPr>
            <w:tcW w:w="706"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500</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交通局</w:t>
            </w:r>
          </w:p>
        </w:tc>
        <w:tc>
          <w:tcPr>
            <w:tcW w:w="2134"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工程实施后， 6个乡镇30个行政村的村容村貌及沿线群众出行环境得到有效改善，沿线8108户35083人，其中贫困户1145户贫困人口4561人得到收益。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9</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县扶贫办脱贫攻坚统筹整合资金道路建设项目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老城镇、赵德营镇、白集镇、北杨集乡、卞路口乡、槐店镇、刘湾镇等7乡镇杨洼村-S217-刘埠口、南吴营村-孙庙-学校、南吴营村-卢营、荆条村-徐营、荆条村-徐营-陈庄、前谷营-张湾行政村贾庄、前谷营-后谷营-学校、寨里—后东、董尧-北杨庄-董小庄、程寨村-梁营行政村郭小庄、崔庄、崔庄-后楼北-盆尧南、付营村-王其庙村室、胡院村-白庄村、李宋楼村-大王楼村、程营-李宋楼村、张美庄-梁庄-常楼、张美庄-焦营-班车线路、王岗、谷孟庄-张楼-宋阁、小丁庄-小卞庄-毛寨村、单尤庄行政村刘庄-林庄-赵庄村、王大庄-韩吴庄-单尤庄、小郭庄-张保园村、钟寨村-赵楼-胡庄、尹庄村-宋庄-前朱庄-黄庄、大王楼村、刘楼村-徐老庄-前老家、杜庄村行政村乔庄-潘庄等59个行政村</w:t>
            </w: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修建道路176497平方米,道路标准：一半平原四级砼路，基层为12%石灰土（或冷再生），压实厚度15厘米，压实度不少于93%；面层为C30，厚度15厘米</w:t>
            </w:r>
          </w:p>
          <w:p>
            <w:pPr>
              <w:rPr>
                <w:rFonts w:ascii="仿宋" w:hAnsi="仿宋" w:eastAsia="仿宋" w:cs="仿宋"/>
                <w:color w:val="000000" w:themeColor="text1"/>
                <w:sz w:val="15"/>
                <w:szCs w:val="15"/>
                <w14:textFill>
                  <w14:solidFill>
                    <w14:schemeClr w14:val="tx1"/>
                  </w14:solidFill>
                </w14:textFill>
              </w:rPr>
            </w:pPr>
          </w:p>
        </w:tc>
        <w:tc>
          <w:tcPr>
            <w:tcW w:w="139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修建道路176497平方米,道路标准：一半平原四级砼路，基层为12%石灰土（或冷再生），压实厚度15厘米，压实度不少于93%；面层为C30，厚度15厘米</w:t>
            </w:r>
          </w:p>
          <w:p>
            <w:pPr>
              <w:rPr>
                <w:rFonts w:ascii="仿宋" w:hAnsi="仿宋" w:eastAsia="仿宋" w:cs="仿宋"/>
                <w:color w:val="000000" w:themeColor="text1"/>
                <w:sz w:val="15"/>
                <w:szCs w:val="15"/>
                <w14:textFill>
                  <w14:solidFill>
                    <w14:schemeClr w14:val="tx1"/>
                  </w14:solidFill>
                </w14:textFill>
              </w:rPr>
            </w:pPr>
          </w:p>
        </w:tc>
        <w:tc>
          <w:tcPr>
            <w:tcW w:w="706"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2478</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县扶贫办</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通过项目的实施，项目区道路和人居环境得到改善，30445户118736名行路难问题得到解决，惠及贫困人员10686名。</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10</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发改委脱贫攻坚统筹整合资金道路建设项目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北城办事处、冯营乡、付井镇高门、腾营、前寨、王营；大高营、小高营、西王庄、李庙；马堂、付井、西李楼、玉帝庙、杨庄。</w:t>
            </w:r>
          </w:p>
          <w:p>
            <w:pPr>
              <w:rPr>
                <w:rFonts w:ascii="仿宋" w:hAnsi="仿宋" w:eastAsia="仿宋" w:cs="仿宋"/>
                <w:color w:val="000000" w:themeColor="text1"/>
                <w:sz w:val="15"/>
                <w:szCs w:val="15"/>
                <w14:textFill>
                  <w14:solidFill>
                    <w14:schemeClr w14:val="tx1"/>
                  </w14:solidFill>
                </w14:textFill>
              </w:rPr>
            </w:pP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在3个乡镇13个村建设道路1O条，长14.909千米，62261平方米，厚18厘米，C30砼面层</w:t>
            </w:r>
          </w:p>
          <w:p>
            <w:pPr>
              <w:rPr>
                <w:rFonts w:ascii="仿宋" w:hAnsi="仿宋" w:eastAsia="仿宋" w:cs="仿宋"/>
                <w:color w:val="000000" w:themeColor="text1"/>
                <w:sz w:val="15"/>
                <w:szCs w:val="15"/>
                <w14:textFill>
                  <w14:solidFill>
                    <w14:schemeClr w14:val="tx1"/>
                  </w14:solidFill>
                </w14:textFill>
              </w:rPr>
            </w:pPr>
          </w:p>
        </w:tc>
        <w:tc>
          <w:tcPr>
            <w:tcW w:w="1398"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在3个乡镇13个村建设道路1O条，长14.909千米，62261平方米，厚18厘米，C30砼面层</w:t>
            </w:r>
          </w:p>
        </w:tc>
        <w:tc>
          <w:tcPr>
            <w:tcW w:w="706"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974.06</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发改委</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通过项目实施解决13个行政村45760人的出行难问题，带动沿线经济发展。惠及贫困人员3860人。</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11</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国土局脱贫攻坚统筹整合资金资金道路建设项目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仿宋"/>
                <w:color w:val="000000" w:themeColor="text1"/>
                <w:sz w:val="10"/>
                <w:szCs w:val="10"/>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东城办事处、刘庄店镇、留福镇、莲池镇、李老庄乡、石槽集乡小陈营、老寨、郭六、李寨、杜老庄、张楼、前严庄、东孙楼、李营、大李营、小涂营、赵庄、王湖、范庄、孙营、董营、后张庄、韩营、胡庄、刘八庄、莲一、童庄、常吕</w:t>
            </w: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对东城办事处、刘庄店镇、留福镇、莲池镇、李老庄乡、石槽集乡等6乡镇境内的23个行政村修建道路37.375千米。</w:t>
            </w:r>
          </w:p>
          <w:p>
            <w:pPr>
              <w:rPr>
                <w:rFonts w:ascii="仿宋" w:hAnsi="仿宋" w:eastAsia="仿宋" w:cs="仿宋"/>
                <w:color w:val="000000" w:themeColor="text1"/>
                <w:sz w:val="15"/>
                <w:szCs w:val="15"/>
                <w14:textFill>
                  <w14:solidFill>
                    <w14:schemeClr w14:val="tx1"/>
                  </w14:solidFill>
                </w14:textFill>
              </w:rPr>
            </w:pPr>
          </w:p>
        </w:tc>
        <w:tc>
          <w:tcPr>
            <w:tcW w:w="1398"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对东城办事处、刘庄店镇、留福镇、莲池镇、李老庄乡、石槽集乡等6乡镇境内的23个行政村修建道路37.375千米</w:t>
            </w:r>
          </w:p>
        </w:tc>
        <w:tc>
          <w:tcPr>
            <w:tcW w:w="706"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1700.67</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国土局</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项目实施后，6个乡镇23个行政村人居环境得到改善，52900名群众4761名贫困人员出行难问题得到解决</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12</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村集体经济养殖项目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付井镇、纸店镇、白集镇、卞路口乡、冯营乡、北杨集乡、刘湾镇、刘庄店镇等8个乡镇高湖、马堂、潘董庄、大滩李、南郭庄、冯营、天齐庙、赵桥、谷孟庄、朱李庄、严庄等11个村</w:t>
            </w: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发展村集体经济养殖项目，新建11个养殖规模为500-100头的养殖场</w:t>
            </w:r>
          </w:p>
          <w:p>
            <w:pPr>
              <w:rPr>
                <w:rFonts w:ascii="仿宋" w:hAnsi="仿宋" w:eastAsia="仿宋" w:cs="仿宋"/>
                <w:color w:val="000000" w:themeColor="text1"/>
                <w:sz w:val="15"/>
                <w:szCs w:val="15"/>
                <w14:textFill>
                  <w14:solidFill>
                    <w14:schemeClr w14:val="tx1"/>
                  </w14:solidFill>
                </w14:textFill>
              </w:rPr>
            </w:pPr>
          </w:p>
        </w:tc>
        <w:tc>
          <w:tcPr>
            <w:tcW w:w="139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发展村集体经济养殖项目，新建11个养殖规模为500-100头的养殖场</w:t>
            </w:r>
          </w:p>
          <w:p>
            <w:pPr>
              <w:rPr>
                <w:rFonts w:ascii="仿宋" w:hAnsi="仿宋" w:eastAsia="仿宋" w:cs="仿宋"/>
                <w:color w:val="000000" w:themeColor="text1"/>
                <w:sz w:val="15"/>
                <w:szCs w:val="15"/>
                <w14:textFill>
                  <w14:solidFill>
                    <w14:schemeClr w14:val="tx1"/>
                  </w14:solidFill>
                </w14:textFill>
              </w:rPr>
            </w:pPr>
          </w:p>
        </w:tc>
        <w:tc>
          <w:tcPr>
            <w:tcW w:w="706"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990</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农牧局</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通过村发展村集体经济养殖项目，增加了行政村的村集体经济收入，571户2277名贫困人员得到受益。</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13</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金融扶贫小额贷款风险补偿金项目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宋体"/>
                <w:color w:val="000000" w:themeColor="text1"/>
                <w:sz w:val="10"/>
                <w:szCs w:val="10"/>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全县22个乡镇办全县22个乡镇办有贷款的贫困户所在行政村</w:t>
            </w:r>
          </w:p>
          <w:p>
            <w:pPr>
              <w:rPr>
                <w:rFonts w:ascii="仿宋" w:hAnsi="仿宋" w:eastAsia="仿宋" w:cs="仿宋"/>
                <w:color w:val="000000" w:themeColor="text1"/>
                <w:sz w:val="15"/>
                <w:szCs w:val="15"/>
                <w14:textFill>
                  <w14:solidFill>
                    <w14:schemeClr w14:val="tx1"/>
                  </w14:solidFill>
                </w14:textFill>
              </w:rPr>
            </w:pPr>
          </w:p>
        </w:tc>
        <w:tc>
          <w:tcPr>
            <w:tcW w:w="1201"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向贫困户和带贫企业发放贷款提供风险补偿金</w:t>
            </w:r>
          </w:p>
        </w:tc>
        <w:tc>
          <w:tcPr>
            <w:tcW w:w="1398"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通过风险补偿金，发放扶贫贷款1亿元，按照每户贷款5万元计</w:t>
            </w:r>
          </w:p>
        </w:tc>
        <w:tc>
          <w:tcPr>
            <w:tcW w:w="706"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1000</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扶贫办</w:t>
            </w:r>
          </w:p>
        </w:tc>
        <w:tc>
          <w:tcPr>
            <w:tcW w:w="2134" w:type="dxa"/>
          </w:tcPr>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通过风险补偿金，发放扶贫贷款1亿元，按照每户贷款5万元计，预计2000户贫困户8510名贫困人员得到受益。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14</w:t>
            </w:r>
          </w:p>
        </w:tc>
        <w:tc>
          <w:tcPr>
            <w:tcW w:w="1565"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2018年畜牧产业扶贫保险项目</w:t>
            </w:r>
          </w:p>
          <w:p>
            <w:pPr>
              <w:rPr>
                <w:rFonts w:ascii="仿宋" w:hAnsi="仿宋" w:eastAsia="仿宋" w:cs="仿宋"/>
                <w:color w:val="000000" w:themeColor="text1"/>
                <w:sz w:val="15"/>
                <w:szCs w:val="15"/>
                <w14:textFill>
                  <w14:solidFill>
                    <w14:schemeClr w14:val="tx1"/>
                  </w14:solidFill>
                </w14:textFill>
              </w:rPr>
            </w:pPr>
          </w:p>
        </w:tc>
        <w:tc>
          <w:tcPr>
            <w:tcW w:w="1448" w:type="dxa"/>
            <w:vAlign w:val="top"/>
          </w:tcPr>
          <w:p>
            <w:pPr>
              <w:rPr>
                <w:rFonts w:ascii="仿宋" w:hAnsi="仿宋" w:eastAsia="仿宋" w:cs="宋体"/>
                <w:color w:val="000000" w:themeColor="text1"/>
                <w:sz w:val="10"/>
                <w:szCs w:val="10"/>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付井镇、赵德营镇、刘庄店镇、范营乡、洪山镇、老城镇等15个乡镇</w:t>
            </w:r>
          </w:p>
          <w:p>
            <w:pPr>
              <w:rPr>
                <w:rFonts w:ascii="仿宋" w:hAnsi="仿宋" w:eastAsia="仿宋" w:cs="宋体"/>
                <w:color w:val="000000" w:themeColor="text1"/>
                <w:sz w:val="10"/>
                <w:szCs w:val="10"/>
                <w14:textFill>
                  <w14:solidFill>
                    <w14:schemeClr w14:val="tx1"/>
                  </w14:solidFill>
                </w14:textFill>
              </w:rPr>
            </w:pPr>
            <w:r>
              <w:rPr>
                <w:rFonts w:hint="eastAsia" w:ascii="仿宋" w:hAnsi="仿宋" w:eastAsia="仿宋"/>
                <w:color w:val="000000" w:themeColor="text1"/>
                <w:sz w:val="10"/>
                <w:szCs w:val="10"/>
                <w14:textFill>
                  <w14:solidFill>
                    <w14:schemeClr w14:val="tx1"/>
                  </w14:solidFill>
                </w14:textFill>
              </w:rPr>
              <w:t>马堂、程营、王庄等15个行政村养殖专业合作社。</w:t>
            </w:r>
          </w:p>
          <w:p>
            <w:pPr>
              <w:rPr>
                <w:rFonts w:ascii="仿宋" w:hAnsi="仿宋" w:eastAsia="仿宋" w:cs="仿宋"/>
                <w:color w:val="000000" w:themeColor="text1"/>
                <w:sz w:val="15"/>
                <w:szCs w:val="15"/>
                <w14:textFill>
                  <w14:solidFill>
                    <w14:schemeClr w14:val="tx1"/>
                  </w14:solidFill>
                </w14:textFill>
              </w:rPr>
            </w:pPr>
          </w:p>
        </w:tc>
        <w:tc>
          <w:tcPr>
            <w:tcW w:w="1201"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对产业扶贫基地和村集体合作社的肉牛、肉羊、基础母牛、蛋鸡购买保险。</w:t>
            </w:r>
          </w:p>
          <w:p>
            <w:pPr>
              <w:rPr>
                <w:rFonts w:ascii="仿宋" w:hAnsi="仿宋" w:eastAsia="仿宋" w:cs="仿宋"/>
                <w:color w:val="000000" w:themeColor="text1"/>
                <w:sz w:val="15"/>
                <w:szCs w:val="15"/>
                <w14:textFill>
                  <w14:solidFill>
                    <w14:schemeClr w14:val="tx1"/>
                  </w14:solidFill>
                </w14:textFill>
              </w:rPr>
            </w:pPr>
          </w:p>
        </w:tc>
        <w:tc>
          <w:tcPr>
            <w:tcW w:w="1398" w:type="dxa"/>
            <w:vAlign w:val="top"/>
          </w:tcPr>
          <w:p>
            <w:pPr>
              <w:rPr>
                <w:rFonts w:hint="eastAsia"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对产业扶贫基地和村集体合作社的肉牛、肉羊、基础母牛、蛋鸡购买保险，降低养殖风险，为贫困户受益提供保障</w:t>
            </w:r>
          </w:p>
        </w:tc>
        <w:tc>
          <w:tcPr>
            <w:tcW w:w="706" w:type="dxa"/>
            <w:vAlign w:val="top"/>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1.55(暂）</w:t>
            </w:r>
          </w:p>
        </w:tc>
        <w:tc>
          <w:tcPr>
            <w:tcW w:w="820" w:type="dxa"/>
            <w:vAlign w:val="top"/>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农牧局</w:t>
            </w:r>
          </w:p>
        </w:tc>
        <w:tc>
          <w:tcPr>
            <w:tcW w:w="2134"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对产业扶贫基地和村集体合作社的肉牛、肉羊、基础母牛、蛋鸡购买保险，降低养殖风险，为贫困户受益提供保障</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r>
              <w:rPr>
                <w:rFonts w:hint="eastAsia" w:ascii="仿宋" w:hAnsi="仿宋" w:eastAsia="仿宋" w:cs="仿宋"/>
                <w:color w:val="000000" w:themeColor="text1"/>
                <w:sz w:val="15"/>
                <w:szCs w:val="15"/>
                <w:lang w:val="en-US" w:eastAsia="zh-CN"/>
                <w14:textFill>
                  <w14:solidFill>
                    <w14:schemeClr w14:val="tx1"/>
                  </w14:solidFill>
                </w14:textFill>
              </w:rPr>
              <w:t>5</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第三批光伏发电项目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纸店镇、卞路口乡、洪山镇、北城办、东城办、莲池镇、邢庄镇、范营乡、李老庄乡、留福镇、石槽集乡、刘湾镇、冯营乡、北杨集乡、赵德营镇、付井镇、白集镇、老城镇、刘庄店镇</w:t>
            </w:r>
          </w:p>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赵腰庄、霍楼（铁佛堂）、姜桥、前寨（王营）、北马庄、阙庄村、杨庄村、胡楼、宁庄、后王庄、前寨村、李新庄、范庄、雒庄、蔡洼、徐楼、涂营、徐老庄、南赵庄、李庙、刘桥、赵桥、谷孟庄、后楼、石关（韩庄）、南郭庄、付井敬老院、刘楼、李宋楼（河滩）、王庄、李仙庄、赵庄、孙楼、刘堂、王白庙、化庄、皮营（新寨、老寨、黄营、曹桥）、陈庄、南程营、虎头、邵庄、保金堂、于庄（刘代庄）</w:t>
            </w: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在19个乡镇利用45个贫困村的村旁荒废地、废弃宅基地等建设单个装机容量60-480千瓦村级光伏电站45个、总发电装机规模7.28MW。</w:t>
            </w:r>
          </w:p>
          <w:p>
            <w:pPr>
              <w:rPr>
                <w:rFonts w:ascii="仿宋" w:hAnsi="仿宋" w:eastAsia="仿宋" w:cs="仿宋"/>
                <w:color w:val="000000" w:themeColor="text1"/>
                <w:sz w:val="15"/>
                <w:szCs w:val="15"/>
                <w14:textFill>
                  <w14:solidFill>
                    <w14:schemeClr w14:val="tx1"/>
                  </w14:solidFill>
                </w14:textFill>
              </w:rPr>
            </w:pPr>
          </w:p>
        </w:tc>
        <w:tc>
          <w:tcPr>
            <w:tcW w:w="1398" w:type="dxa"/>
            <w:vAlign w:val="top"/>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在19个乡镇利用45个贫困村的村旁荒废地、废弃宅基地等建设单个装机容量60-480千瓦村级光伏电站45个、总发电装机规模7.28MW。</w:t>
            </w:r>
          </w:p>
          <w:p>
            <w:pPr>
              <w:rPr>
                <w:rFonts w:ascii="仿宋" w:hAnsi="仿宋" w:eastAsia="仿宋" w:cs="仿宋"/>
                <w:color w:val="000000" w:themeColor="text1"/>
                <w:sz w:val="15"/>
                <w:szCs w:val="15"/>
                <w14:textFill>
                  <w14:solidFill>
                    <w14:schemeClr w14:val="tx1"/>
                  </w14:solidFill>
                </w14:textFill>
              </w:rPr>
            </w:pPr>
          </w:p>
        </w:tc>
        <w:tc>
          <w:tcPr>
            <w:tcW w:w="706"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1640.88</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发改委</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通过村级光伏电站的建设，增加了贫困村的村集体经济收入，1456户贫困户预计每户每年获得受益3000元，4757名贫困人口将得到受益。</w:t>
            </w:r>
          </w:p>
          <w:p>
            <w:pPr>
              <w:rPr>
                <w:rFonts w:ascii="仿宋" w:hAnsi="仿宋" w:eastAsia="仿宋" w:cs="仿宋"/>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94"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r>
              <w:rPr>
                <w:rFonts w:hint="eastAsia" w:ascii="仿宋" w:hAnsi="仿宋" w:eastAsia="仿宋" w:cs="仿宋"/>
                <w:color w:val="000000" w:themeColor="text1"/>
                <w:sz w:val="15"/>
                <w:szCs w:val="15"/>
                <w:lang w:val="en-US" w:eastAsia="zh-CN"/>
                <w14:textFill>
                  <w14:solidFill>
                    <w14:schemeClr w14:val="tx1"/>
                  </w14:solidFill>
                </w14:textFill>
              </w:rPr>
              <w:t>6</w:t>
            </w:r>
          </w:p>
        </w:tc>
        <w:tc>
          <w:tcPr>
            <w:tcW w:w="1565"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村级扶贫车间建设项目</w:t>
            </w:r>
          </w:p>
          <w:p>
            <w:pPr>
              <w:rPr>
                <w:rFonts w:ascii="仿宋" w:hAnsi="仿宋" w:eastAsia="仿宋" w:cs="仿宋"/>
                <w:color w:val="000000" w:themeColor="text1"/>
                <w:sz w:val="15"/>
                <w:szCs w:val="15"/>
                <w14:textFill>
                  <w14:solidFill>
                    <w14:schemeClr w14:val="tx1"/>
                  </w14:solidFill>
                </w14:textFill>
              </w:rPr>
            </w:pPr>
          </w:p>
        </w:tc>
        <w:tc>
          <w:tcPr>
            <w:tcW w:w="1448"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付井镇、纸店镇、莲池镇、白集镇、洪山镇、卞路口乡、北杨集镇、冯营乡、范营乡、老城镇、刘庄店乡、李老庄乡、留福镇、大刑庄乡、石槽镇、刘湾镇、赵德营乡等17乡镇</w:t>
            </w:r>
          </w:p>
          <w:p>
            <w:pP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南郭庄、前营子、张单庄、杨楼等133个行政村。</w:t>
            </w:r>
          </w:p>
        </w:tc>
        <w:tc>
          <w:tcPr>
            <w:tcW w:w="1201"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扶贫车间追加资金项目</w:t>
            </w:r>
          </w:p>
          <w:p>
            <w:pPr>
              <w:rPr>
                <w:rFonts w:ascii="仿宋" w:hAnsi="仿宋" w:eastAsia="仿宋" w:cs="仿宋"/>
                <w:color w:val="000000" w:themeColor="text1"/>
                <w:sz w:val="15"/>
                <w:szCs w:val="15"/>
                <w14:textFill>
                  <w14:solidFill>
                    <w14:schemeClr w14:val="tx1"/>
                  </w14:solidFill>
                </w14:textFill>
              </w:rPr>
            </w:pPr>
          </w:p>
        </w:tc>
        <w:tc>
          <w:tcPr>
            <w:tcW w:w="1398"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按照图纸施工</w:t>
            </w:r>
          </w:p>
        </w:tc>
        <w:tc>
          <w:tcPr>
            <w:tcW w:w="706" w:type="dxa"/>
          </w:tcPr>
          <w:p>
            <w:pP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3168</w:t>
            </w:r>
          </w:p>
        </w:tc>
        <w:tc>
          <w:tcPr>
            <w:tcW w:w="820" w:type="dxa"/>
          </w:tcPr>
          <w:p>
            <w:pP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工信委</w:t>
            </w:r>
          </w:p>
        </w:tc>
        <w:tc>
          <w:tcPr>
            <w:tcW w:w="2134" w:type="dxa"/>
          </w:tcPr>
          <w:p>
            <w:pPr>
              <w:rPr>
                <w:rFonts w:ascii="仿宋" w:hAnsi="仿宋" w:eastAsia="仿宋" w:cs="宋体"/>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通过建设扶贫车间，扩大群众转移就业渠道，提高村集体经济收入，将带动900户3510名贫困户增收脱贫。</w:t>
            </w:r>
          </w:p>
          <w:p>
            <w:pPr>
              <w:rPr>
                <w:rFonts w:ascii="仿宋" w:hAnsi="仿宋" w:eastAsia="仿宋" w:cs="仿宋"/>
                <w:color w:val="000000" w:themeColor="text1"/>
                <w:sz w:val="15"/>
                <w:szCs w:val="15"/>
                <w14:textFill>
                  <w14:solidFill>
                    <w14:schemeClr w14:val="tx1"/>
                  </w14:solidFill>
                </w14:textFill>
              </w:rPr>
            </w:pPr>
          </w:p>
        </w:tc>
      </w:tr>
    </w:tbl>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sz w:val="30"/>
          <w:szCs w:val="30"/>
        </w:rPr>
      </w:pPr>
      <w:r>
        <w:rPr>
          <w:rFonts w:hint="eastAsia" w:ascii="仿宋" w:hAnsi="仿宋" w:eastAsia="仿宋" w:cs="仿宋"/>
          <w:sz w:val="30"/>
          <w:szCs w:val="30"/>
        </w:rPr>
        <w:t>备注:每个具体项目建设情况由责任单位另行公告、公示。</w:t>
      </w:r>
    </w:p>
    <w:p>
      <w:pPr>
        <w:rPr>
          <w:rFonts w:hint="eastAsia" w:ascii="仿宋" w:hAnsi="仿宋" w:eastAsia="仿宋" w:cs="仿宋"/>
          <w:sz w:val="30"/>
          <w:szCs w:val="30"/>
          <w:lang w:val="en-US" w:eastAsia="zh-CN"/>
        </w:rPr>
      </w:pPr>
      <w:r>
        <w:rPr>
          <w:rFonts w:hint="eastAsia" w:ascii="仿宋" w:hAnsi="仿宋" w:eastAsia="仿宋" w:cs="仿宋"/>
          <w:sz w:val="30"/>
          <w:szCs w:val="30"/>
        </w:rPr>
        <w:t>附：整合资金</w:t>
      </w:r>
      <w:r>
        <w:rPr>
          <w:rFonts w:hint="eastAsia" w:ascii="仿宋" w:hAnsi="仿宋" w:eastAsia="仿宋" w:cs="仿宋"/>
          <w:sz w:val="30"/>
          <w:szCs w:val="30"/>
          <w:lang w:eastAsia="zh-CN"/>
        </w:rPr>
        <w:t>第一批</w:t>
      </w:r>
      <w:r>
        <w:rPr>
          <w:rFonts w:hint="eastAsia" w:ascii="仿宋" w:hAnsi="仿宋" w:eastAsia="仿宋" w:cs="仿宋"/>
          <w:sz w:val="30"/>
          <w:szCs w:val="30"/>
        </w:rPr>
        <w:t>指标文件汇总一览表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3.31）</w:t>
      </w:r>
    </w:p>
    <w:p>
      <w:pPr>
        <w:rPr>
          <w:rFonts w:ascii="仿宋" w:hAnsi="仿宋" w:eastAsia="仿宋" w:cs="仿宋"/>
          <w:sz w:val="30"/>
          <w:szCs w:val="30"/>
        </w:rPr>
      </w:pPr>
      <w:r>
        <w:rPr>
          <w:rFonts w:hint="eastAsia" w:ascii="仿宋" w:hAnsi="仿宋" w:eastAsia="仿宋" w:cs="仿宋"/>
          <w:sz w:val="30"/>
          <w:szCs w:val="30"/>
        </w:rPr>
        <w:t>监督电话:0394</w:t>
      </w:r>
      <w:r>
        <w:rPr>
          <w:rFonts w:hint="eastAsia" w:ascii="仿宋" w:hAnsi="仿宋" w:eastAsia="仿宋" w:cs="仿宋"/>
          <w:sz w:val="30"/>
          <w:szCs w:val="30"/>
          <w:lang w:val="en-US" w:eastAsia="zh-CN"/>
        </w:rPr>
        <w:t>--</w:t>
      </w:r>
      <w:r>
        <w:rPr>
          <w:rFonts w:hint="eastAsia" w:ascii="仿宋" w:hAnsi="仿宋" w:eastAsia="仿宋" w:cs="仿宋"/>
          <w:sz w:val="30"/>
          <w:szCs w:val="30"/>
        </w:rPr>
        <w:t>5100036</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沈丘县财政局</w:t>
      </w:r>
    </w:p>
    <w:p>
      <w:pPr>
        <w:rPr>
          <w:rFonts w:ascii="仿宋" w:hAnsi="仿宋" w:eastAsia="仿宋" w:cs="仿宋"/>
          <w:sz w:val="32"/>
          <w:szCs w:val="32"/>
        </w:rPr>
      </w:pPr>
      <w:r>
        <w:rPr>
          <w:rFonts w:hint="eastAsia" w:ascii="仿宋" w:hAnsi="仿宋" w:eastAsia="仿宋" w:cs="仿宋"/>
          <w:sz w:val="32"/>
          <w:szCs w:val="32"/>
        </w:rPr>
        <w:t xml:space="preserve">                           2018年 </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3A09"/>
    <w:multiLevelType w:val="singleLevel"/>
    <w:tmpl w:val="110E3A09"/>
    <w:lvl w:ilvl="0" w:tentative="0">
      <w:start w:val="1"/>
      <w:numFmt w:val="decimal"/>
      <w:suff w:val="nothing"/>
      <w:lvlText w:val="%1、"/>
      <w:lvlJc w:val="left"/>
    </w:lvl>
  </w:abstractNum>
  <w:abstractNum w:abstractNumId="1">
    <w:nsid w:val="2055033B"/>
    <w:multiLevelType w:val="singleLevel"/>
    <w:tmpl w:val="2055033B"/>
    <w:lvl w:ilvl="0" w:tentative="0">
      <w:start w:val="1"/>
      <w:numFmt w:val="chineseCounting"/>
      <w:suff w:val="nothing"/>
      <w:lvlText w:val="%1、"/>
      <w:lvlJc w:val="left"/>
      <w:rPr>
        <w:rFonts w:hint="eastAsia"/>
      </w:rPr>
    </w:lvl>
  </w:abstractNum>
  <w:abstractNum w:abstractNumId="2">
    <w:nsid w:val="6201857E"/>
    <w:multiLevelType w:val="singleLevel"/>
    <w:tmpl w:val="6201857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47ED"/>
    <w:rsid w:val="000E51F3"/>
    <w:rsid w:val="00124497"/>
    <w:rsid w:val="001718A8"/>
    <w:rsid w:val="001F3945"/>
    <w:rsid w:val="001F4270"/>
    <w:rsid w:val="0024344D"/>
    <w:rsid w:val="006F0EEA"/>
    <w:rsid w:val="00774A0D"/>
    <w:rsid w:val="008A61BB"/>
    <w:rsid w:val="00912C80"/>
    <w:rsid w:val="00AF4FCD"/>
    <w:rsid w:val="00CC5B24"/>
    <w:rsid w:val="00EC455E"/>
    <w:rsid w:val="00EE5B60"/>
    <w:rsid w:val="043E0E08"/>
    <w:rsid w:val="04F80B17"/>
    <w:rsid w:val="07273553"/>
    <w:rsid w:val="085A776D"/>
    <w:rsid w:val="09B51422"/>
    <w:rsid w:val="0DE95582"/>
    <w:rsid w:val="0ECB11C7"/>
    <w:rsid w:val="11687774"/>
    <w:rsid w:val="118B2F39"/>
    <w:rsid w:val="12222865"/>
    <w:rsid w:val="12A66847"/>
    <w:rsid w:val="15CF679C"/>
    <w:rsid w:val="171A6C4D"/>
    <w:rsid w:val="174C2835"/>
    <w:rsid w:val="17E730C5"/>
    <w:rsid w:val="25C1442E"/>
    <w:rsid w:val="265105E5"/>
    <w:rsid w:val="26742E6D"/>
    <w:rsid w:val="2CBD3BD9"/>
    <w:rsid w:val="2F274924"/>
    <w:rsid w:val="2FB15F07"/>
    <w:rsid w:val="2FE0362E"/>
    <w:rsid w:val="318B5818"/>
    <w:rsid w:val="32433CDB"/>
    <w:rsid w:val="351E30C7"/>
    <w:rsid w:val="35D06442"/>
    <w:rsid w:val="37C26A06"/>
    <w:rsid w:val="37D533A6"/>
    <w:rsid w:val="3C7F25E0"/>
    <w:rsid w:val="3CA519BF"/>
    <w:rsid w:val="3EC447ED"/>
    <w:rsid w:val="41485B39"/>
    <w:rsid w:val="41F60E7B"/>
    <w:rsid w:val="442C1F10"/>
    <w:rsid w:val="459250C9"/>
    <w:rsid w:val="46996FA9"/>
    <w:rsid w:val="48064E1C"/>
    <w:rsid w:val="48260DC9"/>
    <w:rsid w:val="49FF77A2"/>
    <w:rsid w:val="4C4D42FB"/>
    <w:rsid w:val="4EEB725C"/>
    <w:rsid w:val="52E618A7"/>
    <w:rsid w:val="55365C7A"/>
    <w:rsid w:val="559B4C35"/>
    <w:rsid w:val="57615314"/>
    <w:rsid w:val="57661C19"/>
    <w:rsid w:val="57E62E54"/>
    <w:rsid w:val="5AA22371"/>
    <w:rsid w:val="5CCA210A"/>
    <w:rsid w:val="5F4272D9"/>
    <w:rsid w:val="5FF53D14"/>
    <w:rsid w:val="606F4456"/>
    <w:rsid w:val="635F5A31"/>
    <w:rsid w:val="649E5334"/>
    <w:rsid w:val="67023F46"/>
    <w:rsid w:val="69D07F22"/>
    <w:rsid w:val="76965F22"/>
    <w:rsid w:val="774046C7"/>
    <w:rsid w:val="7B044A3E"/>
    <w:rsid w:val="7B5C7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1069</Words>
  <Characters>6097</Characters>
  <Lines>50</Lines>
  <Paragraphs>14</Paragraphs>
  <TotalTime>19</TotalTime>
  <ScaleCrop>false</ScaleCrop>
  <LinksUpToDate>false</LinksUpToDate>
  <CharactersWithSpaces>7152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2018-08-09T07:26:00Z</dcterms:created>
  <dc:creator>Administrator</dc:creator>
  <cp:lastModifiedBy>艾斐</cp:lastModifiedBy>
  <cp:lastPrinted>2018-08-14T00:59:00Z</cp:lastPrinted>
  <dcterms:modified xsi:type="dcterms:W3CDTF">2018-08-14T03:24:55Z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