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B2F4A">
      <w:pPr>
        <w:jc w:val="both"/>
        <w:rPr>
          <w:rFonts w:hint="eastAsia"/>
          <w:b/>
          <w:bCs/>
          <w:sz w:val="30"/>
          <w:szCs w:val="30"/>
          <w:vertAlign w:val="baseline"/>
          <w:lang w:eastAsia="zh-CN"/>
        </w:rPr>
      </w:pPr>
      <w:r>
        <w:rPr>
          <w:rFonts w:hint="eastAsia"/>
          <w:b/>
          <w:bCs/>
          <w:sz w:val="30"/>
          <w:szCs w:val="30"/>
          <w:vertAlign w:val="baseline"/>
          <w:lang w:eastAsia="zh-CN"/>
        </w:rPr>
        <w:t>附件二：</w:t>
      </w:r>
    </w:p>
    <w:p w14:paraId="19F295DB">
      <w:pPr>
        <w:pStyle w:val="7"/>
        <w:rPr>
          <w:rFonts w:hint="eastAsia"/>
          <w:lang w:eastAsia="zh-CN"/>
        </w:rPr>
      </w:pPr>
    </w:p>
    <w:p w14:paraId="6DA98146">
      <w:pPr>
        <w:jc w:val="center"/>
        <w:rPr>
          <w:rFonts w:hint="eastAsia"/>
          <w:b/>
          <w:bCs/>
          <w:sz w:val="44"/>
          <w:szCs w:val="44"/>
          <w:vertAlign w:val="baseline"/>
          <w:lang w:eastAsia="zh-CN"/>
        </w:rPr>
      </w:pPr>
      <w:r>
        <w:rPr>
          <w:rFonts w:hint="eastAsia"/>
          <w:b/>
          <w:bCs/>
          <w:sz w:val="44"/>
          <w:szCs w:val="44"/>
          <w:vertAlign w:val="baseline"/>
          <w:lang w:eastAsia="zh-CN"/>
        </w:rPr>
        <w:t>沈丘县</w:t>
      </w:r>
      <w:r>
        <w:rPr>
          <w:rFonts w:hint="eastAsia"/>
          <w:b/>
          <w:bCs/>
          <w:sz w:val="44"/>
          <w:szCs w:val="44"/>
          <w:vertAlign w:val="baseline"/>
          <w:lang w:val="en-US" w:eastAsia="zh-CN"/>
        </w:rPr>
        <w:t>2026年</w:t>
      </w:r>
      <w:r>
        <w:rPr>
          <w:rFonts w:hint="eastAsia"/>
          <w:b/>
          <w:bCs/>
          <w:sz w:val="44"/>
          <w:szCs w:val="44"/>
          <w:vertAlign w:val="baseline"/>
          <w:lang w:eastAsia="zh-CN"/>
        </w:rPr>
        <w:t>现代农事综合服务中心</w:t>
      </w:r>
    </w:p>
    <w:p w14:paraId="29033DC0">
      <w:pPr>
        <w:jc w:val="center"/>
        <w:rPr>
          <w:vertAlign w:val="baseline"/>
        </w:rPr>
      </w:pPr>
      <w:r>
        <w:rPr>
          <w:rFonts w:hint="eastAsia"/>
          <w:b/>
          <w:bCs/>
          <w:sz w:val="44"/>
          <w:szCs w:val="44"/>
          <w:vertAlign w:val="baseline"/>
          <w:lang w:eastAsia="zh-CN"/>
        </w:rPr>
        <w:t>建设</w:t>
      </w:r>
      <w:bookmarkStart w:id="1" w:name="_GoBack"/>
      <w:bookmarkEnd w:id="1"/>
      <w:r>
        <w:rPr>
          <w:rFonts w:hint="eastAsia"/>
          <w:b/>
          <w:bCs/>
          <w:sz w:val="44"/>
          <w:szCs w:val="44"/>
          <w:vertAlign w:val="baseline"/>
          <w:lang w:eastAsia="zh-CN"/>
        </w:rPr>
        <w:t>主体申报书</w:t>
      </w:r>
    </w:p>
    <w:p w14:paraId="27B9763D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</w:pPr>
    </w:p>
    <w:p w14:paraId="1B1B69D7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 xml:space="preserve"> </w:t>
      </w:r>
    </w:p>
    <w:p w14:paraId="20239A07">
      <w:pPr>
        <w:widowControl/>
        <w:spacing w:line="600" w:lineRule="exact"/>
        <w:jc w:val="center"/>
        <w:rPr>
          <w:rFonts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 xml:space="preserve"> </w:t>
      </w:r>
    </w:p>
    <w:p w14:paraId="0D289397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0DFDFC36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34A5812A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14C9291B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0EC008CC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4313475A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26C168C3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4ECA656F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22831CE4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674E6A52">
      <w:pPr>
        <w:widowControl/>
        <w:spacing w:line="600" w:lineRule="exact"/>
        <w:ind w:firstLine="1206" w:firstLineChars="450"/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</w:pPr>
    </w:p>
    <w:p w14:paraId="28CCD615">
      <w:pPr>
        <w:widowControl/>
        <w:spacing w:line="600" w:lineRule="exact"/>
        <w:ind w:firstLine="1206" w:firstLineChars="450"/>
        <w:rPr>
          <w:rFonts w:ascii="方正小标宋_GBK" w:hAnsi="宋体" w:eastAsia="方正小标宋_GBK"/>
          <w:kern w:val="0"/>
          <w:sz w:val="32"/>
          <w:szCs w:val="32"/>
          <w:u w:val="single"/>
        </w:rPr>
      </w:pPr>
      <w:r>
        <w:rPr>
          <w:rFonts w:hint="eastAsia" w:ascii="方正小标宋_GBK" w:hAnsi="黑体" w:eastAsia="方正小标宋_GBK"/>
          <w:spacing w:val="-26"/>
          <w:kern w:val="0"/>
          <w:sz w:val="32"/>
          <w:szCs w:val="32"/>
        </w:rPr>
        <w:t>申报</w:t>
      </w:r>
      <w:r>
        <w:rPr>
          <w:rFonts w:hint="eastAsia" w:ascii="方正小标宋_GBK" w:hAnsi="黑体" w:eastAsia="方正小标宋_GBK"/>
          <w:spacing w:val="-26"/>
          <w:kern w:val="0"/>
          <w:sz w:val="32"/>
          <w:szCs w:val="32"/>
          <w:lang w:eastAsia="zh-CN"/>
        </w:rPr>
        <w:t>主体</w:t>
      </w:r>
      <w:r>
        <w:rPr>
          <w:rFonts w:hint="eastAsia" w:ascii="方正小标宋_GBK" w:hAnsi="宋体" w:eastAsia="方正小标宋_GBK"/>
          <w:spacing w:val="-26"/>
          <w:kern w:val="0"/>
          <w:sz w:val="32"/>
          <w:szCs w:val="32"/>
        </w:rPr>
        <w:t>（盖章）：</w:t>
      </w:r>
      <w:bookmarkStart w:id="0" w:name="_Hlk56785531"/>
      <w:r>
        <w:rPr>
          <w:rFonts w:hint="eastAsia" w:ascii="方正小标宋_GBK" w:hAnsi="宋体" w:eastAsia="方正小标宋_GBK"/>
          <w:spacing w:val="-26"/>
          <w:kern w:val="0"/>
          <w:sz w:val="32"/>
          <w:szCs w:val="32"/>
          <w:u w:val="single"/>
        </w:rPr>
        <w:t xml:space="preserve">                           </w:t>
      </w:r>
    </w:p>
    <w:bookmarkEnd w:id="0"/>
    <w:p w14:paraId="1B9B0C5C">
      <w:pPr>
        <w:widowControl/>
        <w:spacing w:line="600" w:lineRule="exact"/>
        <w:ind w:firstLine="1120" w:firstLineChars="350"/>
        <w:rPr>
          <w:rFonts w:ascii="方正小标宋_GBK" w:hAnsi="宋体" w:eastAsia="方正小标宋_GBK"/>
          <w:kern w:val="0"/>
          <w:sz w:val="32"/>
          <w:szCs w:val="32"/>
        </w:rPr>
      </w:pPr>
    </w:p>
    <w:p w14:paraId="4DF45992">
      <w:pPr>
        <w:widowControl/>
        <w:spacing w:line="600" w:lineRule="exact"/>
        <w:ind w:firstLine="1280" w:firstLineChars="400"/>
        <w:rPr>
          <w:rFonts w:ascii="仿宋_GB2312" w:hAnsi="华文楷体"/>
          <w:sz w:val="32"/>
          <w:szCs w:val="32"/>
        </w:rPr>
      </w:pPr>
      <w:r>
        <w:rPr>
          <w:rFonts w:hint="eastAsia" w:ascii="方正小标宋_GBK" w:hAnsi="宋体" w:eastAsia="方正小标宋_GBK"/>
          <w:w w:val="100"/>
          <w:kern w:val="0"/>
          <w:sz w:val="32"/>
          <w:szCs w:val="32"/>
        </w:rPr>
        <w:t>推荐乡镇</w:t>
      </w:r>
      <w:r>
        <w:rPr>
          <w:rFonts w:hint="eastAsia" w:ascii="方正小标宋_GBK" w:hAnsi="宋体" w:eastAsia="方正小标宋_GBK"/>
          <w:w w:val="100"/>
          <w:kern w:val="0"/>
          <w:sz w:val="32"/>
          <w:szCs w:val="32"/>
          <w:lang w:eastAsia="zh-CN"/>
        </w:rPr>
        <w:t>（</w:t>
      </w:r>
      <w:r>
        <w:rPr>
          <w:rFonts w:hint="eastAsia" w:ascii="方正小标宋_GBK" w:hAnsi="宋体" w:eastAsia="方正小标宋_GBK"/>
          <w:w w:val="100"/>
          <w:kern w:val="0"/>
          <w:sz w:val="32"/>
          <w:szCs w:val="32"/>
        </w:rPr>
        <w:t>办）：</w:t>
      </w:r>
      <w:r>
        <w:rPr>
          <w:rFonts w:hint="eastAsia" w:ascii="方正小标宋_GBK" w:hAnsi="宋体" w:eastAsia="方正小标宋_GBK"/>
          <w:spacing w:val="-26"/>
          <w:kern w:val="0"/>
          <w:sz w:val="32"/>
          <w:szCs w:val="32"/>
          <w:u w:val="single"/>
        </w:rPr>
        <w:t xml:space="preserve">                           </w:t>
      </w:r>
      <w:r>
        <w:rPr>
          <w:rFonts w:ascii="仿宋_GB2312" w:hAnsi="华文楷体"/>
          <w:sz w:val="32"/>
          <w:szCs w:val="32"/>
        </w:rPr>
        <w:t xml:space="preserve"> </w:t>
      </w:r>
    </w:p>
    <w:p w14:paraId="3103A9DF">
      <w:pPr>
        <w:spacing w:line="1000" w:lineRule="exact"/>
        <w:jc w:val="center"/>
        <w:rPr>
          <w:rFonts w:hint="eastAsia" w:ascii="Calibri" w:hAnsi="宋体" w:eastAsia="黑体"/>
          <w:color w:val="000000"/>
          <w:kern w:val="0"/>
          <w:sz w:val="32"/>
        </w:rPr>
      </w:pPr>
      <w:r>
        <w:rPr>
          <w:rFonts w:ascii="仿宋_GB2312" w:hAnsi="华文楷体"/>
          <w:sz w:val="36"/>
          <w:szCs w:val="36"/>
        </w:rPr>
        <w:t xml:space="preserve"> </w:t>
      </w:r>
      <w:r>
        <w:rPr>
          <w:rFonts w:hint="eastAsia" w:ascii="宋体" w:hAnsi="宋体"/>
          <w:sz w:val="36"/>
          <w:szCs w:val="36"/>
          <w:lang w:eastAsia="zh-CN"/>
        </w:rPr>
        <w:t>申报</w:t>
      </w:r>
      <w:r>
        <w:rPr>
          <w:rFonts w:hint="eastAsia" w:ascii="宋体" w:hAnsi="宋体"/>
          <w:sz w:val="36"/>
          <w:szCs w:val="36"/>
        </w:rPr>
        <w:t>日期：</w:t>
      </w:r>
      <w:r>
        <w:rPr>
          <w:rFonts w:ascii="宋体" w:hAnsi="宋体"/>
          <w:sz w:val="36"/>
          <w:szCs w:val="36"/>
        </w:rPr>
        <w:t xml:space="preserve">     </w:t>
      </w:r>
      <w:r>
        <w:rPr>
          <w:rFonts w:hint="eastAsia" w:ascii="宋体" w:hAnsi="宋体"/>
          <w:sz w:val="36"/>
          <w:szCs w:val="36"/>
        </w:rPr>
        <w:t xml:space="preserve">年  </w:t>
      </w:r>
      <w:r>
        <w:rPr>
          <w:rFonts w:ascii="宋体" w:hAnsi="宋体"/>
          <w:sz w:val="36"/>
          <w:szCs w:val="36"/>
        </w:rPr>
        <w:t xml:space="preserve">  </w:t>
      </w:r>
      <w:r>
        <w:rPr>
          <w:rFonts w:hint="eastAsia" w:ascii="宋体" w:hAnsi="宋体"/>
          <w:sz w:val="36"/>
          <w:szCs w:val="36"/>
        </w:rPr>
        <w:t xml:space="preserve"> 月  </w:t>
      </w:r>
      <w:r>
        <w:rPr>
          <w:rFonts w:ascii="宋体" w:hAnsi="宋体"/>
          <w:sz w:val="36"/>
          <w:szCs w:val="36"/>
        </w:rPr>
        <w:t xml:space="preserve">  </w:t>
      </w:r>
      <w:r>
        <w:rPr>
          <w:rFonts w:hint="eastAsia" w:ascii="宋体" w:hAnsi="宋体"/>
          <w:sz w:val="36"/>
          <w:szCs w:val="36"/>
        </w:rPr>
        <w:t xml:space="preserve"> 日</w:t>
      </w:r>
    </w:p>
    <w:p w14:paraId="6966C559">
      <w:pPr>
        <w:rPr>
          <w:vertAlign w:val="baseline"/>
        </w:rPr>
      </w:pPr>
    </w:p>
    <w:p w14:paraId="70CB08DF">
      <w:pPr>
        <w:rPr>
          <w:rFonts w:hint="default" w:eastAsiaTheme="minorEastAsia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 xml:space="preserve">   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39"/>
        <w:gridCol w:w="1050"/>
        <w:gridCol w:w="2571"/>
        <w:gridCol w:w="699"/>
        <w:gridCol w:w="1020"/>
        <w:gridCol w:w="2543"/>
      </w:tblGrid>
      <w:tr w14:paraId="5ED80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55" w:hRule="atLeast"/>
        </w:trPr>
        <w:tc>
          <w:tcPr>
            <w:tcW w:w="639" w:type="dxa"/>
            <w:vMerge w:val="restart"/>
          </w:tcPr>
          <w:p w14:paraId="58077BDD">
            <w:pPr>
              <w:spacing w:line="240" w:lineRule="auto"/>
              <w:rPr>
                <w:vertAlign w:val="baseline"/>
              </w:rPr>
            </w:pPr>
          </w:p>
          <w:p w14:paraId="22C4D1E8">
            <w:pPr>
              <w:spacing w:line="240" w:lineRule="auto"/>
              <w:rPr>
                <w:vertAlign w:val="baseline"/>
              </w:rPr>
            </w:pPr>
          </w:p>
          <w:p w14:paraId="48D13E93">
            <w:pPr>
              <w:spacing w:line="240" w:lineRule="auto"/>
              <w:rPr>
                <w:vertAlign w:val="baseline"/>
              </w:rPr>
            </w:pPr>
          </w:p>
          <w:p w14:paraId="12DCD2DB">
            <w:pPr>
              <w:spacing w:line="240" w:lineRule="auto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基</w:t>
            </w:r>
          </w:p>
          <w:p w14:paraId="4C450042">
            <w:pPr>
              <w:spacing w:line="240" w:lineRule="auto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础</w:t>
            </w:r>
          </w:p>
          <w:p w14:paraId="174FBE8A">
            <w:pPr>
              <w:spacing w:line="240" w:lineRule="auto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信</w:t>
            </w:r>
          </w:p>
          <w:p w14:paraId="64A23A04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息</w:t>
            </w:r>
          </w:p>
        </w:tc>
        <w:tc>
          <w:tcPr>
            <w:tcW w:w="1050" w:type="dxa"/>
          </w:tcPr>
          <w:p w14:paraId="2A2572C3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服务中心名称</w:t>
            </w:r>
          </w:p>
        </w:tc>
        <w:tc>
          <w:tcPr>
            <w:tcW w:w="2571" w:type="dxa"/>
          </w:tcPr>
          <w:p w14:paraId="0A2D4BCA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restart"/>
          </w:tcPr>
          <w:p w14:paraId="28DDC4CC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</w:p>
          <w:p w14:paraId="293AA717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</w:p>
          <w:p w14:paraId="757D7857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</w:p>
          <w:p w14:paraId="04043177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</w:p>
          <w:p w14:paraId="0F23EB41">
            <w:pPr>
              <w:spacing w:line="240" w:lineRule="auto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设</w:t>
            </w:r>
          </w:p>
          <w:p w14:paraId="3395F06B">
            <w:pPr>
              <w:spacing w:line="240" w:lineRule="auto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施</w:t>
            </w:r>
          </w:p>
          <w:p w14:paraId="10867E35">
            <w:pPr>
              <w:spacing w:line="240" w:lineRule="auto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设</w:t>
            </w:r>
          </w:p>
          <w:p w14:paraId="672DE4A6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备</w:t>
            </w:r>
          </w:p>
        </w:tc>
        <w:tc>
          <w:tcPr>
            <w:tcW w:w="1020" w:type="dxa"/>
          </w:tcPr>
          <w:p w14:paraId="6E3C28A7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总占地面积</w:t>
            </w:r>
          </w:p>
          <w:p w14:paraId="56E7EF5E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（平方米）</w:t>
            </w:r>
          </w:p>
        </w:tc>
        <w:tc>
          <w:tcPr>
            <w:tcW w:w="2543" w:type="dxa"/>
          </w:tcPr>
          <w:p w14:paraId="7855F13A">
            <w:pPr>
              <w:spacing w:line="240" w:lineRule="auto"/>
              <w:rPr>
                <w:vertAlign w:val="baseline"/>
              </w:rPr>
            </w:pPr>
          </w:p>
        </w:tc>
      </w:tr>
      <w:tr w14:paraId="08B4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38" w:hRule="atLeast"/>
        </w:trPr>
        <w:tc>
          <w:tcPr>
            <w:tcW w:w="639" w:type="dxa"/>
            <w:vMerge w:val="continue"/>
            <w:tcBorders/>
          </w:tcPr>
          <w:p w14:paraId="114203A6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08AA9304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所属</w:t>
            </w:r>
          </w:p>
          <w:p w14:paraId="52915C7D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层级</w:t>
            </w:r>
          </w:p>
        </w:tc>
        <w:tc>
          <w:tcPr>
            <w:tcW w:w="2571" w:type="dxa"/>
          </w:tcPr>
          <w:p w14:paraId="0B5D47CB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7C0DF6F8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2F3AC5E1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农机库棚面积（平方米）</w:t>
            </w:r>
          </w:p>
        </w:tc>
        <w:tc>
          <w:tcPr>
            <w:tcW w:w="2543" w:type="dxa"/>
          </w:tcPr>
          <w:p w14:paraId="7E5A8ADF">
            <w:pPr>
              <w:spacing w:line="240" w:lineRule="auto"/>
              <w:rPr>
                <w:vertAlign w:val="baseline"/>
              </w:rPr>
            </w:pPr>
          </w:p>
        </w:tc>
      </w:tr>
      <w:tr w14:paraId="3833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3" w:hRule="atLeast"/>
        </w:trPr>
        <w:tc>
          <w:tcPr>
            <w:tcW w:w="639" w:type="dxa"/>
            <w:vMerge w:val="continue"/>
            <w:tcBorders/>
          </w:tcPr>
          <w:p w14:paraId="59A5A0BF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50D0CC24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详细</w:t>
            </w:r>
          </w:p>
          <w:p w14:paraId="16DE0FEF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地址</w:t>
            </w:r>
          </w:p>
        </w:tc>
        <w:tc>
          <w:tcPr>
            <w:tcW w:w="2571" w:type="dxa"/>
          </w:tcPr>
          <w:p w14:paraId="4A5D488B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76EA1DFF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346DBD48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仓储设施面积（平方米）</w:t>
            </w:r>
          </w:p>
        </w:tc>
        <w:tc>
          <w:tcPr>
            <w:tcW w:w="2543" w:type="dxa"/>
          </w:tcPr>
          <w:p w14:paraId="6F9E2051">
            <w:pPr>
              <w:spacing w:line="240" w:lineRule="auto"/>
              <w:rPr>
                <w:vertAlign w:val="baseline"/>
              </w:rPr>
            </w:pPr>
          </w:p>
        </w:tc>
      </w:tr>
      <w:tr w14:paraId="3A93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1" w:hRule="atLeast"/>
        </w:trPr>
        <w:tc>
          <w:tcPr>
            <w:tcW w:w="639" w:type="dxa"/>
            <w:vMerge w:val="continue"/>
            <w:tcBorders/>
          </w:tcPr>
          <w:p w14:paraId="00A7F822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238E1E3B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建设主体类型</w:t>
            </w:r>
          </w:p>
        </w:tc>
        <w:tc>
          <w:tcPr>
            <w:tcW w:w="2571" w:type="dxa"/>
          </w:tcPr>
          <w:p w14:paraId="6C451000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0F5DF709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277D5CED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烘干</w:t>
            </w:r>
          </w:p>
          <w:p w14:paraId="53E8220E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能力（吨</w:t>
            </w:r>
            <w:r>
              <w:rPr>
                <w:rFonts w:hint="eastAsia"/>
                <w:vertAlign w:val="baseline"/>
                <w:lang w:val="en-US" w:eastAsia="zh-CN"/>
              </w:rPr>
              <w:t>/日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</w:tc>
        <w:tc>
          <w:tcPr>
            <w:tcW w:w="2543" w:type="dxa"/>
          </w:tcPr>
          <w:p w14:paraId="2BC95443">
            <w:pPr>
              <w:spacing w:line="240" w:lineRule="auto"/>
              <w:rPr>
                <w:vertAlign w:val="baseline"/>
              </w:rPr>
            </w:pPr>
          </w:p>
        </w:tc>
      </w:tr>
      <w:tr w14:paraId="4EC49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76" w:hRule="atLeast"/>
        </w:trPr>
        <w:tc>
          <w:tcPr>
            <w:tcW w:w="639" w:type="dxa"/>
            <w:vMerge w:val="continue"/>
            <w:tcBorders/>
          </w:tcPr>
          <w:p w14:paraId="52D4FA06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64C5B1FF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运营主体名称</w:t>
            </w:r>
          </w:p>
        </w:tc>
        <w:tc>
          <w:tcPr>
            <w:tcW w:w="2571" w:type="dxa"/>
          </w:tcPr>
          <w:p w14:paraId="0858AA5E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015AA94F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5E9B7DAF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主要农机装备</w:t>
            </w:r>
          </w:p>
        </w:tc>
        <w:tc>
          <w:tcPr>
            <w:tcW w:w="2543" w:type="dxa"/>
          </w:tcPr>
          <w:p w14:paraId="493D0102">
            <w:pPr>
              <w:spacing w:line="240" w:lineRule="auto"/>
              <w:rPr>
                <w:vertAlign w:val="baseline"/>
              </w:rPr>
            </w:pPr>
          </w:p>
        </w:tc>
      </w:tr>
      <w:tr w14:paraId="32E4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1" w:hRule="atLeast"/>
        </w:trPr>
        <w:tc>
          <w:tcPr>
            <w:tcW w:w="639" w:type="dxa"/>
            <w:vMerge w:val="continue"/>
            <w:tcBorders/>
          </w:tcPr>
          <w:p w14:paraId="02272566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65822C4B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荣誉</w:t>
            </w:r>
          </w:p>
          <w:p w14:paraId="35E6C4F7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称号</w:t>
            </w:r>
          </w:p>
        </w:tc>
        <w:tc>
          <w:tcPr>
            <w:tcW w:w="2571" w:type="dxa"/>
          </w:tcPr>
          <w:p w14:paraId="137DDFE7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7C7E89A9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  <w:tcBorders/>
          </w:tcPr>
          <w:p w14:paraId="7AF3DC10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服务</w:t>
            </w:r>
          </w:p>
          <w:p w14:paraId="24261D3F">
            <w:pPr>
              <w:spacing w:line="240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产业</w:t>
            </w:r>
          </w:p>
        </w:tc>
        <w:tc>
          <w:tcPr>
            <w:tcW w:w="2543" w:type="dxa"/>
            <w:tcBorders/>
          </w:tcPr>
          <w:p w14:paraId="0BF8495A">
            <w:pPr>
              <w:spacing w:line="240" w:lineRule="auto"/>
              <w:rPr>
                <w:vertAlign w:val="baseline"/>
              </w:rPr>
            </w:pPr>
          </w:p>
        </w:tc>
      </w:tr>
      <w:tr w14:paraId="301C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639" w:type="dxa"/>
            <w:vMerge w:val="continue"/>
            <w:tcBorders/>
          </w:tcPr>
          <w:p w14:paraId="139A1D7B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5ACFD042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统一社会信用代码</w:t>
            </w:r>
          </w:p>
        </w:tc>
        <w:tc>
          <w:tcPr>
            <w:tcW w:w="2571" w:type="dxa"/>
          </w:tcPr>
          <w:p w14:paraId="358778AA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6032CADE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043BF285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服务</w:t>
            </w:r>
          </w:p>
          <w:p w14:paraId="3D2CA203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功能</w:t>
            </w:r>
          </w:p>
        </w:tc>
        <w:tc>
          <w:tcPr>
            <w:tcW w:w="2543" w:type="dxa"/>
          </w:tcPr>
          <w:p w14:paraId="6734B165">
            <w:pPr>
              <w:spacing w:line="240" w:lineRule="auto"/>
              <w:rPr>
                <w:vertAlign w:val="baseline"/>
              </w:rPr>
            </w:pPr>
          </w:p>
        </w:tc>
      </w:tr>
      <w:tr w14:paraId="27E1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53" w:hRule="atLeast"/>
        </w:trPr>
        <w:tc>
          <w:tcPr>
            <w:tcW w:w="639" w:type="dxa"/>
            <w:vMerge w:val="continue"/>
            <w:tcBorders/>
          </w:tcPr>
          <w:p w14:paraId="2C2B3B3B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3A368256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成立</w:t>
            </w:r>
          </w:p>
          <w:p w14:paraId="58638F13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时间</w:t>
            </w:r>
          </w:p>
        </w:tc>
        <w:tc>
          <w:tcPr>
            <w:tcW w:w="2571" w:type="dxa"/>
          </w:tcPr>
          <w:p w14:paraId="5AC997DB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449D6E24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7193225B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优势服务功能</w:t>
            </w:r>
          </w:p>
        </w:tc>
        <w:tc>
          <w:tcPr>
            <w:tcW w:w="2543" w:type="dxa"/>
          </w:tcPr>
          <w:p w14:paraId="29403723">
            <w:pPr>
              <w:spacing w:line="240" w:lineRule="auto"/>
              <w:rPr>
                <w:vertAlign w:val="baseline"/>
              </w:rPr>
            </w:pPr>
          </w:p>
        </w:tc>
      </w:tr>
      <w:tr w14:paraId="0F921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28" w:hRule="atLeast"/>
        </w:trPr>
        <w:tc>
          <w:tcPr>
            <w:tcW w:w="639" w:type="dxa"/>
            <w:vMerge w:val="continue"/>
            <w:tcBorders/>
          </w:tcPr>
          <w:p w14:paraId="576A23F7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15F52815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负责人</w:t>
            </w:r>
          </w:p>
        </w:tc>
        <w:tc>
          <w:tcPr>
            <w:tcW w:w="2571" w:type="dxa"/>
          </w:tcPr>
          <w:p w14:paraId="5EE6904C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6CD691DA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72DAFCF5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服务</w:t>
            </w:r>
          </w:p>
          <w:p w14:paraId="07533517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范围</w:t>
            </w:r>
          </w:p>
        </w:tc>
        <w:tc>
          <w:tcPr>
            <w:tcW w:w="2543" w:type="dxa"/>
          </w:tcPr>
          <w:p w14:paraId="126D60C8">
            <w:pPr>
              <w:spacing w:line="240" w:lineRule="auto"/>
              <w:rPr>
                <w:vertAlign w:val="baseline"/>
              </w:rPr>
            </w:pPr>
          </w:p>
        </w:tc>
      </w:tr>
      <w:tr w14:paraId="02789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5" w:hRule="atLeast"/>
        </w:trPr>
        <w:tc>
          <w:tcPr>
            <w:tcW w:w="639" w:type="dxa"/>
            <w:vMerge w:val="continue"/>
            <w:tcBorders/>
          </w:tcPr>
          <w:p w14:paraId="5B20C57F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3498486A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联系</w:t>
            </w:r>
          </w:p>
          <w:p w14:paraId="1DBE1982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电话</w:t>
            </w:r>
          </w:p>
        </w:tc>
        <w:tc>
          <w:tcPr>
            <w:tcW w:w="2571" w:type="dxa"/>
          </w:tcPr>
          <w:p w14:paraId="67E8DF96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5F92B0D3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37E79C9E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辐射</w:t>
            </w:r>
          </w:p>
          <w:p w14:paraId="6897B2E0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范围</w:t>
            </w:r>
          </w:p>
        </w:tc>
        <w:tc>
          <w:tcPr>
            <w:tcW w:w="2543" w:type="dxa"/>
          </w:tcPr>
          <w:p w14:paraId="1FBC40F7">
            <w:pPr>
              <w:spacing w:line="240" w:lineRule="auto"/>
              <w:rPr>
                <w:vertAlign w:val="baseline"/>
              </w:rPr>
            </w:pPr>
          </w:p>
        </w:tc>
      </w:tr>
      <w:tr w14:paraId="0A13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3" w:hRule="atLeast"/>
        </w:trPr>
        <w:tc>
          <w:tcPr>
            <w:tcW w:w="639" w:type="dxa"/>
            <w:vMerge w:val="restart"/>
          </w:tcPr>
          <w:p w14:paraId="0892D2D3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运</w:t>
            </w:r>
          </w:p>
          <w:p w14:paraId="0B16F050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营</w:t>
            </w:r>
          </w:p>
          <w:p w14:paraId="06E17A9F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管</w:t>
            </w:r>
          </w:p>
          <w:p w14:paraId="40682D16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理</w:t>
            </w:r>
          </w:p>
        </w:tc>
        <w:tc>
          <w:tcPr>
            <w:tcW w:w="1050" w:type="dxa"/>
          </w:tcPr>
          <w:p w14:paraId="41B90A4C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运营</w:t>
            </w:r>
          </w:p>
          <w:p w14:paraId="34D29835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状态</w:t>
            </w:r>
          </w:p>
        </w:tc>
        <w:tc>
          <w:tcPr>
            <w:tcW w:w="2571" w:type="dxa"/>
          </w:tcPr>
          <w:p w14:paraId="1358EEB7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restart"/>
          </w:tcPr>
          <w:p w14:paraId="490C8759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资</w:t>
            </w:r>
          </w:p>
          <w:p w14:paraId="54D2D648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金</w:t>
            </w:r>
          </w:p>
          <w:p w14:paraId="52270627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情</w:t>
            </w:r>
          </w:p>
          <w:p w14:paraId="2EE6678C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况</w:t>
            </w:r>
          </w:p>
        </w:tc>
        <w:tc>
          <w:tcPr>
            <w:tcW w:w="1020" w:type="dxa"/>
          </w:tcPr>
          <w:p w14:paraId="34A3E5FF">
            <w:pPr>
              <w:spacing w:line="240" w:lineRule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总投资</w:t>
            </w:r>
            <w:r>
              <w:rPr>
                <w:rFonts w:hint="eastAsia"/>
                <w:vertAlign w:val="baseline"/>
                <w:lang w:val="en-US" w:eastAsia="zh-CN"/>
              </w:rPr>
              <w:t>{万元}</w:t>
            </w:r>
          </w:p>
        </w:tc>
        <w:tc>
          <w:tcPr>
            <w:tcW w:w="2543" w:type="dxa"/>
          </w:tcPr>
          <w:p w14:paraId="29AA9A94">
            <w:pPr>
              <w:spacing w:line="240" w:lineRule="auto"/>
              <w:rPr>
                <w:vertAlign w:val="baseline"/>
              </w:rPr>
            </w:pPr>
          </w:p>
        </w:tc>
      </w:tr>
      <w:tr w14:paraId="1E2C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8" w:hRule="atLeast"/>
        </w:trPr>
        <w:tc>
          <w:tcPr>
            <w:tcW w:w="639" w:type="dxa"/>
            <w:vMerge w:val="continue"/>
            <w:tcBorders/>
          </w:tcPr>
          <w:p w14:paraId="5F7D6F02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2AC54239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专职人员数量</w:t>
            </w:r>
          </w:p>
        </w:tc>
        <w:tc>
          <w:tcPr>
            <w:tcW w:w="2571" w:type="dxa"/>
          </w:tcPr>
          <w:p w14:paraId="35893C06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1F8760F9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4A6048C1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其中：企业自筹</w:t>
            </w:r>
            <w:r>
              <w:rPr>
                <w:rFonts w:hint="eastAsia"/>
                <w:vertAlign w:val="baseline"/>
                <w:lang w:val="en-US" w:eastAsia="zh-CN"/>
              </w:rPr>
              <w:t>{万元}</w:t>
            </w:r>
          </w:p>
        </w:tc>
        <w:tc>
          <w:tcPr>
            <w:tcW w:w="2543" w:type="dxa"/>
          </w:tcPr>
          <w:p w14:paraId="1B68F6B7">
            <w:pPr>
              <w:spacing w:line="240" w:lineRule="auto"/>
              <w:rPr>
                <w:vertAlign w:val="baseline"/>
              </w:rPr>
            </w:pPr>
          </w:p>
        </w:tc>
      </w:tr>
      <w:tr w14:paraId="25DB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88" w:hRule="atLeast"/>
        </w:trPr>
        <w:tc>
          <w:tcPr>
            <w:tcW w:w="639" w:type="dxa"/>
            <w:vMerge w:val="continue"/>
            <w:tcBorders/>
          </w:tcPr>
          <w:p w14:paraId="1F24973F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32528E1C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年营业收入</w:t>
            </w:r>
          </w:p>
        </w:tc>
        <w:tc>
          <w:tcPr>
            <w:tcW w:w="2571" w:type="dxa"/>
          </w:tcPr>
          <w:p w14:paraId="5D24A67C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4DEA6EF8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6E8678D0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其中：政府投资</w:t>
            </w:r>
            <w:r>
              <w:rPr>
                <w:rFonts w:hint="eastAsia"/>
                <w:vertAlign w:val="baseline"/>
                <w:lang w:val="en-US" w:eastAsia="zh-CN"/>
              </w:rPr>
              <w:t>{万元}</w:t>
            </w:r>
          </w:p>
        </w:tc>
        <w:tc>
          <w:tcPr>
            <w:tcW w:w="2543" w:type="dxa"/>
          </w:tcPr>
          <w:p w14:paraId="753DFEE8">
            <w:pPr>
              <w:spacing w:line="240" w:lineRule="auto"/>
              <w:rPr>
                <w:vertAlign w:val="baseline"/>
              </w:rPr>
            </w:pPr>
          </w:p>
        </w:tc>
      </w:tr>
      <w:tr w14:paraId="76F58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73" w:hRule="atLeast"/>
        </w:trPr>
        <w:tc>
          <w:tcPr>
            <w:tcW w:w="639" w:type="dxa"/>
            <w:vMerge w:val="continue"/>
            <w:tcBorders/>
          </w:tcPr>
          <w:p w14:paraId="579320D5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05AAFD24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联农带农机制</w:t>
            </w:r>
          </w:p>
        </w:tc>
        <w:tc>
          <w:tcPr>
            <w:tcW w:w="2571" w:type="dxa"/>
          </w:tcPr>
          <w:p w14:paraId="3DE3AD14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41E750E5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0E7C24A9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资产总值</w:t>
            </w:r>
            <w:r>
              <w:rPr>
                <w:rFonts w:hint="eastAsia"/>
                <w:vertAlign w:val="baseline"/>
                <w:lang w:val="en-US" w:eastAsia="zh-CN"/>
              </w:rPr>
              <w:t>{万元}</w:t>
            </w:r>
          </w:p>
        </w:tc>
        <w:tc>
          <w:tcPr>
            <w:tcW w:w="2543" w:type="dxa"/>
          </w:tcPr>
          <w:p w14:paraId="079F79F0">
            <w:pPr>
              <w:spacing w:line="240" w:lineRule="auto"/>
              <w:rPr>
                <w:vertAlign w:val="baseline"/>
              </w:rPr>
            </w:pPr>
          </w:p>
        </w:tc>
      </w:tr>
      <w:tr w14:paraId="7FF8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09" w:hRule="atLeast"/>
        </w:trPr>
        <w:tc>
          <w:tcPr>
            <w:tcW w:w="639" w:type="dxa"/>
            <w:vMerge w:val="restart"/>
          </w:tcPr>
          <w:p w14:paraId="7841B6CE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服</w:t>
            </w:r>
          </w:p>
          <w:p w14:paraId="6254512C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务</w:t>
            </w:r>
          </w:p>
          <w:p w14:paraId="715366A3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能</w:t>
            </w:r>
          </w:p>
          <w:p w14:paraId="056F183C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力</w:t>
            </w:r>
          </w:p>
        </w:tc>
        <w:tc>
          <w:tcPr>
            <w:tcW w:w="1050" w:type="dxa"/>
          </w:tcPr>
          <w:p w14:paraId="6021D09F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年服务总面积</w:t>
            </w:r>
            <w:r>
              <w:rPr>
                <w:rFonts w:hint="eastAsia"/>
                <w:vertAlign w:val="baseline"/>
                <w:lang w:val="en-US" w:eastAsia="zh-CN"/>
              </w:rPr>
              <w:t>{亩次}</w:t>
            </w:r>
          </w:p>
        </w:tc>
        <w:tc>
          <w:tcPr>
            <w:tcW w:w="2571" w:type="dxa"/>
          </w:tcPr>
          <w:p w14:paraId="54C153D0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restart"/>
          </w:tcPr>
          <w:p w14:paraId="0B7F4B38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服</w:t>
            </w:r>
          </w:p>
          <w:p w14:paraId="68D2D0B7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务</w:t>
            </w:r>
          </w:p>
          <w:p w14:paraId="5A111B1D">
            <w:pPr>
              <w:spacing w:line="240" w:lineRule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能</w:t>
            </w:r>
          </w:p>
          <w:p w14:paraId="484BD744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力</w:t>
            </w:r>
          </w:p>
        </w:tc>
        <w:tc>
          <w:tcPr>
            <w:tcW w:w="1020" w:type="dxa"/>
          </w:tcPr>
          <w:p w14:paraId="7B8CF4C1">
            <w:pPr>
              <w:spacing w:line="240" w:lineRule="auto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eastAsia="zh-CN"/>
              </w:rPr>
              <w:t>全程服务面积</w:t>
            </w:r>
            <w:r>
              <w:rPr>
                <w:rFonts w:hint="eastAsia"/>
                <w:vertAlign w:val="baseline"/>
                <w:lang w:val="en-US" w:eastAsia="zh-CN"/>
              </w:rPr>
              <w:t>{亩次}</w:t>
            </w:r>
          </w:p>
        </w:tc>
        <w:tc>
          <w:tcPr>
            <w:tcW w:w="2543" w:type="dxa"/>
          </w:tcPr>
          <w:p w14:paraId="5E546C72">
            <w:pPr>
              <w:spacing w:line="240" w:lineRule="auto"/>
              <w:rPr>
                <w:vertAlign w:val="baseline"/>
              </w:rPr>
            </w:pPr>
          </w:p>
        </w:tc>
      </w:tr>
      <w:tr w14:paraId="3ABE3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78" w:hRule="atLeast"/>
        </w:trPr>
        <w:tc>
          <w:tcPr>
            <w:tcW w:w="639" w:type="dxa"/>
            <w:vMerge w:val="continue"/>
            <w:tcBorders/>
          </w:tcPr>
          <w:p w14:paraId="7C70C081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7B2B25D3">
            <w:pPr>
              <w:spacing w:line="240" w:lineRule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涉及到的土地面积</w:t>
            </w:r>
            <w:r>
              <w:rPr>
                <w:rFonts w:hint="eastAsia"/>
                <w:vertAlign w:val="baseline"/>
                <w:lang w:val="en-US" w:eastAsia="zh-CN"/>
              </w:rPr>
              <w:t>{亩}</w:t>
            </w:r>
          </w:p>
        </w:tc>
        <w:tc>
          <w:tcPr>
            <w:tcW w:w="2571" w:type="dxa"/>
          </w:tcPr>
          <w:p w14:paraId="16D50788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489991CD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51A5BCC7">
            <w:pPr>
              <w:spacing w:line="240" w:lineRule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涉及到的面积</w:t>
            </w:r>
            <w:r>
              <w:rPr>
                <w:rFonts w:hint="eastAsia"/>
                <w:vertAlign w:val="baseline"/>
                <w:lang w:val="en-US" w:eastAsia="zh-CN"/>
              </w:rPr>
              <w:t>{亩}</w:t>
            </w:r>
          </w:p>
        </w:tc>
        <w:tc>
          <w:tcPr>
            <w:tcW w:w="2543" w:type="dxa"/>
          </w:tcPr>
          <w:p w14:paraId="5E95D782">
            <w:pPr>
              <w:spacing w:line="240" w:lineRule="auto"/>
              <w:rPr>
                <w:vertAlign w:val="baseline"/>
              </w:rPr>
            </w:pPr>
          </w:p>
        </w:tc>
      </w:tr>
      <w:tr w14:paraId="09144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03" w:hRule="atLeast"/>
        </w:trPr>
        <w:tc>
          <w:tcPr>
            <w:tcW w:w="639" w:type="dxa"/>
            <w:vMerge w:val="continue"/>
            <w:tcBorders/>
          </w:tcPr>
          <w:p w14:paraId="466B5FF9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13024838">
            <w:pPr>
              <w:spacing w:line="240" w:lineRule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年服务农户数</w:t>
            </w:r>
            <w:r>
              <w:rPr>
                <w:rFonts w:hint="eastAsia"/>
                <w:vertAlign w:val="baseline"/>
                <w:lang w:val="en-US" w:eastAsia="zh-CN"/>
              </w:rPr>
              <w:t>{户}</w:t>
            </w:r>
          </w:p>
          <w:p w14:paraId="0E992042">
            <w:pPr>
              <w:pStyle w:val="7"/>
              <w:rPr>
                <w:rFonts w:hint="eastAsia"/>
                <w:lang w:eastAsia="zh-CN"/>
              </w:rPr>
            </w:pPr>
          </w:p>
        </w:tc>
        <w:tc>
          <w:tcPr>
            <w:tcW w:w="2571" w:type="dxa"/>
          </w:tcPr>
          <w:p w14:paraId="1CE52D26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699" w:type="dxa"/>
            <w:vMerge w:val="continue"/>
            <w:tcBorders/>
          </w:tcPr>
          <w:p w14:paraId="6B548540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20" w:type="dxa"/>
          </w:tcPr>
          <w:p w14:paraId="0803C73C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是否具备平急两用能力</w:t>
            </w:r>
          </w:p>
        </w:tc>
        <w:tc>
          <w:tcPr>
            <w:tcW w:w="2543" w:type="dxa"/>
          </w:tcPr>
          <w:p w14:paraId="59B02F9B">
            <w:pPr>
              <w:spacing w:line="240" w:lineRule="auto"/>
              <w:rPr>
                <w:vertAlign w:val="baseline"/>
              </w:rPr>
            </w:pPr>
          </w:p>
        </w:tc>
      </w:tr>
      <w:tr w14:paraId="3A9ED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01" w:hRule="atLeast"/>
        </w:trPr>
        <w:tc>
          <w:tcPr>
            <w:tcW w:w="639" w:type="dxa"/>
            <w:vMerge w:val="continue"/>
            <w:tcBorders/>
          </w:tcPr>
          <w:p w14:paraId="2F4687B3">
            <w:pPr>
              <w:spacing w:line="240" w:lineRule="auto"/>
              <w:rPr>
                <w:vertAlign w:val="baseline"/>
              </w:rPr>
            </w:pPr>
          </w:p>
        </w:tc>
        <w:tc>
          <w:tcPr>
            <w:tcW w:w="1050" w:type="dxa"/>
          </w:tcPr>
          <w:p w14:paraId="6439670C">
            <w:pPr>
              <w:spacing w:line="240" w:lineRule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参与应急救灾情况</w:t>
            </w:r>
          </w:p>
        </w:tc>
        <w:tc>
          <w:tcPr>
            <w:tcW w:w="6833" w:type="dxa"/>
            <w:gridSpan w:val="4"/>
          </w:tcPr>
          <w:p w14:paraId="449E45A1">
            <w:pPr>
              <w:spacing w:line="240" w:lineRule="auto"/>
              <w:rPr>
                <w:vertAlign w:val="baseline"/>
              </w:rPr>
            </w:pPr>
          </w:p>
        </w:tc>
      </w:tr>
      <w:tr w14:paraId="71379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137" w:hRule="atLeast"/>
        </w:trPr>
        <w:tc>
          <w:tcPr>
            <w:tcW w:w="8522" w:type="dxa"/>
            <w:gridSpan w:val="6"/>
          </w:tcPr>
          <w:p w14:paraId="10A29188">
            <w:pPr>
              <w:widowControl/>
              <w:spacing w:line="380" w:lineRule="exact"/>
              <w:ind w:left="105" w:leftChars="50" w:right="105" w:rightChars="50"/>
              <w:jc w:val="left"/>
              <w:rPr>
                <w:rFonts w:hint="default" w:ascii="Nimbus Roman No9 L" w:hAnsi="Nimbus Roman No9 L" w:eastAsia="宋体" w:cs="Nimbus Roman No9 L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b/>
                <w:bCs/>
                <w:kern w:val="0"/>
                <w:sz w:val="24"/>
                <w:lang w:val="en-US" w:eastAsia="zh-CN"/>
              </w:rPr>
              <w:t>建设主体申报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</w:rPr>
              <w:t>意见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  <w:lang w:eastAsia="zh-CN"/>
              </w:rPr>
              <w:t>：</w:t>
            </w:r>
          </w:p>
          <w:p w14:paraId="4427BCD1">
            <w:pPr>
              <w:widowControl/>
              <w:spacing w:line="380" w:lineRule="exact"/>
              <w:ind w:right="105" w:rightChars="50" w:firstLine="280" w:firstLineChars="100"/>
              <w:jc w:val="left"/>
              <w:rPr>
                <w:rFonts w:hint="default" w:ascii="Nimbus Roman No9 L" w:hAnsi="Nimbus Roman No9 L" w:cs="Nimbus Roman No9 L"/>
                <w:kern w:val="0"/>
                <w:sz w:val="24"/>
              </w:rPr>
            </w:pPr>
            <w:r>
              <w:rPr>
                <w:rFonts w:hint="eastAsia" w:ascii="Calibri" w:hAnsi="宋体" w:eastAsia="仿宋_GB2312"/>
                <w:color w:val="000000"/>
                <w:kern w:val="0"/>
                <w:sz w:val="28"/>
              </w:rPr>
              <w:t>本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lang w:eastAsia="zh-CN"/>
              </w:rPr>
              <w:t>单位</w:t>
            </w:r>
            <w:r>
              <w:rPr>
                <w:rFonts w:hint="eastAsia" w:ascii="Calibri" w:hAnsi="宋体" w:eastAsia="仿宋_GB2312"/>
                <w:color w:val="000000"/>
                <w:kern w:val="0"/>
                <w:sz w:val="28"/>
              </w:rPr>
              <w:t>对申报内容的真实性和准确性负责，特申请</w:t>
            </w:r>
            <w:r>
              <w:rPr>
                <w:rFonts w:hint="eastAsia" w:hAnsi="宋体" w:eastAsia="仿宋_GB2312"/>
                <w:color w:val="000000"/>
                <w:kern w:val="0"/>
                <w:sz w:val="28"/>
                <w:lang w:eastAsia="zh-CN"/>
              </w:rPr>
              <w:t>推荐</w:t>
            </w:r>
            <w:r>
              <w:rPr>
                <w:rFonts w:hint="eastAsia" w:ascii="Calibri" w:hAnsi="宋体" w:eastAsia="仿宋_GB2312"/>
                <w:color w:val="000000"/>
                <w:kern w:val="0"/>
                <w:sz w:val="28"/>
              </w:rPr>
              <w:t>。</w:t>
            </w:r>
          </w:p>
          <w:p w14:paraId="6D34E9CA">
            <w:pPr>
              <w:widowControl/>
              <w:spacing w:line="380" w:lineRule="exact"/>
              <w:ind w:left="105" w:leftChars="50" w:right="105" w:rightChars="50" w:firstLine="4800" w:firstLineChars="2000"/>
              <w:jc w:val="left"/>
              <w:rPr>
                <w:rFonts w:hint="default" w:ascii="Nimbus Roman No9 L" w:hAnsi="Nimbus Roman No9 L" w:cs="Nimbus Roman No9 L"/>
                <w:kern w:val="0"/>
                <w:sz w:val="24"/>
              </w:rPr>
            </w:pPr>
          </w:p>
          <w:p w14:paraId="4726FCCF">
            <w:pPr>
              <w:widowControl/>
              <w:spacing w:line="380" w:lineRule="exact"/>
              <w:ind w:right="105" w:rightChars="50" w:firstLine="1920" w:firstLineChars="800"/>
              <w:jc w:val="left"/>
              <w:rPr>
                <w:vertAlign w:val="baseline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>负责人签名（盖章）：</w:t>
            </w:r>
            <w:r>
              <w:rPr>
                <w:rFonts w:hint="eastAsia" w:ascii="Nimbus Roman No9 L" w:hAnsi="Nimbus Roman No9 L" w:cs="Nimbus Roman No9 L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 xml:space="preserve">年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 xml:space="preserve">  月    日</w:t>
            </w:r>
          </w:p>
        </w:tc>
      </w:tr>
      <w:tr w14:paraId="7E7F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550" w:hRule="atLeast"/>
        </w:trPr>
        <w:tc>
          <w:tcPr>
            <w:tcW w:w="8522" w:type="dxa"/>
            <w:gridSpan w:val="6"/>
          </w:tcPr>
          <w:p w14:paraId="70C15D98">
            <w:pPr>
              <w:widowControl/>
              <w:spacing w:line="380" w:lineRule="exact"/>
              <w:ind w:left="105" w:leftChars="50" w:right="105" w:rightChars="50"/>
              <w:jc w:val="left"/>
              <w:rPr>
                <w:rFonts w:hint="eastAsia" w:ascii="仿宋_GB2312" w:hAnsi="宋体" w:eastAsia="仿宋_GB2312"/>
                <w:color w:val="000000"/>
                <w:kern w:val="0"/>
                <w:sz w:val="28"/>
              </w:rPr>
            </w:pPr>
            <w:r>
              <w:rPr>
                <w:rFonts w:hint="eastAsia" w:ascii="Nimbus Roman No9 L" w:hAnsi="Nimbus Roman No9 L" w:cs="Nimbus Roman No9 L"/>
                <w:b/>
                <w:bCs/>
                <w:kern w:val="0"/>
                <w:sz w:val="24"/>
                <w:lang w:val="en-US" w:eastAsia="zh-CN"/>
              </w:rPr>
              <w:t>乡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  <w:lang w:val="en-US" w:eastAsia="zh-CN"/>
              </w:rPr>
              <w:t>镇政府（街道）</w:t>
            </w:r>
            <w:r>
              <w:rPr>
                <w:rFonts w:hint="eastAsia" w:ascii="Nimbus Roman No9 L" w:hAnsi="Nimbus Roman No9 L" w:cs="Nimbus Roman No9 L"/>
                <w:b/>
                <w:bCs/>
                <w:kern w:val="0"/>
                <w:sz w:val="24"/>
                <w:lang w:val="en-US" w:eastAsia="zh-CN"/>
              </w:rPr>
              <w:t>推荐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</w:rPr>
              <w:t>意见：</w:t>
            </w:r>
          </w:p>
          <w:p w14:paraId="47E6E6DC">
            <w:pPr>
              <w:widowControl/>
              <w:spacing w:line="380" w:lineRule="exact"/>
              <w:ind w:right="105" w:rightChars="50" w:firstLine="560" w:firstLineChars="200"/>
              <w:jc w:val="left"/>
              <w:rPr>
                <w:rFonts w:hint="default" w:ascii="Nimbus Roman No9 L" w:hAnsi="Nimbus Roman No9 L" w:cs="Nimbus Roman No9 L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8"/>
              </w:rPr>
              <w:t>该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8"/>
                <w:lang w:eastAsia="zh-CN"/>
              </w:rPr>
              <w:t>主体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8"/>
              </w:rPr>
              <w:t>经营规范，在当地无环境污染、诚实守信等方面的不良影响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8"/>
                <w:lang w:eastAsia="zh-CN"/>
              </w:rPr>
              <w:t>，申报资料真实有效，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8"/>
              </w:rPr>
              <w:t>符合推荐条件。</w:t>
            </w:r>
          </w:p>
          <w:p w14:paraId="6443DAE4">
            <w:pPr>
              <w:widowControl/>
              <w:spacing w:line="380" w:lineRule="exact"/>
              <w:ind w:right="105" w:rightChars="50" w:firstLine="1680" w:firstLineChars="700"/>
              <w:jc w:val="left"/>
              <w:rPr>
                <w:rFonts w:hint="default" w:ascii="Nimbus Roman No9 L" w:hAnsi="Nimbus Roman No9 L" w:cs="Nimbus Roman No9 L"/>
                <w:kern w:val="0"/>
                <w:sz w:val="24"/>
              </w:rPr>
            </w:pPr>
          </w:p>
          <w:p w14:paraId="7E4747B6">
            <w:pPr>
              <w:widowControl/>
              <w:spacing w:line="380" w:lineRule="exact"/>
              <w:ind w:right="105" w:rightChars="50" w:firstLine="1680" w:firstLineChars="700"/>
              <w:jc w:val="left"/>
              <w:rPr>
                <w:vertAlign w:val="baseline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>负责人签名（盖章）：</w:t>
            </w:r>
            <w:r>
              <w:rPr>
                <w:rFonts w:hint="eastAsia" w:ascii="Nimbus Roman No9 L" w:hAnsi="Nimbus Roman No9 L" w:cs="Nimbus Roman No9 L"/>
                <w:kern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 xml:space="preserve">年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 xml:space="preserve">  月    日</w:t>
            </w:r>
          </w:p>
        </w:tc>
      </w:tr>
      <w:tr w14:paraId="6B96C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10" w:hRule="atLeast"/>
        </w:trPr>
        <w:tc>
          <w:tcPr>
            <w:tcW w:w="8522" w:type="dxa"/>
            <w:gridSpan w:val="6"/>
          </w:tcPr>
          <w:p w14:paraId="0FF64730">
            <w:pPr>
              <w:widowControl/>
              <w:spacing w:line="380" w:lineRule="exact"/>
              <w:ind w:left="105" w:leftChars="50" w:right="105" w:rightChars="50"/>
              <w:jc w:val="left"/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</w:rPr>
            </w:pP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  <w:lang w:val="en-US" w:eastAsia="zh-CN"/>
              </w:rPr>
              <w:t>县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</w:rPr>
              <w:t>农业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  <w:lang w:val="en-US" w:eastAsia="zh-CN"/>
              </w:rPr>
              <w:t>农村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</w:rPr>
              <w:t>局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  <w:lang w:val="en-US" w:eastAsia="zh-CN"/>
              </w:rPr>
              <w:t>评审</w:t>
            </w:r>
            <w:r>
              <w:rPr>
                <w:rFonts w:hint="default" w:ascii="Nimbus Roman No9 L" w:hAnsi="Nimbus Roman No9 L" w:cs="Nimbus Roman No9 L"/>
                <w:b/>
                <w:bCs/>
                <w:kern w:val="0"/>
                <w:sz w:val="24"/>
              </w:rPr>
              <w:t>意见：</w:t>
            </w:r>
          </w:p>
          <w:p w14:paraId="26F42ED1">
            <w:pPr>
              <w:widowControl/>
              <w:spacing w:line="380" w:lineRule="exact"/>
              <w:ind w:left="105" w:leftChars="50" w:right="105" w:rightChars="50"/>
              <w:jc w:val="left"/>
              <w:rPr>
                <w:rFonts w:hint="default" w:ascii="Nimbus Roman No9 L" w:hAnsi="Nimbus Roman No9 L" w:cs="Nimbus Roman No9 L"/>
                <w:kern w:val="0"/>
                <w:sz w:val="24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>  </w:t>
            </w:r>
          </w:p>
          <w:p w14:paraId="7818497E">
            <w:pPr>
              <w:widowControl/>
              <w:spacing w:line="380" w:lineRule="exact"/>
              <w:ind w:left="105" w:leftChars="50" w:right="105" w:rightChars="50" w:firstLine="4800" w:firstLineChars="2000"/>
              <w:jc w:val="left"/>
              <w:rPr>
                <w:rFonts w:hint="default" w:ascii="Nimbus Roman No9 L" w:hAnsi="Nimbus Roman No9 L" w:cs="Nimbus Roman No9 L"/>
                <w:kern w:val="0"/>
                <w:sz w:val="24"/>
              </w:rPr>
            </w:pPr>
          </w:p>
          <w:p w14:paraId="06FE8D41">
            <w:pPr>
              <w:widowControl/>
              <w:spacing w:line="380" w:lineRule="exact"/>
              <w:ind w:right="105" w:rightChars="50" w:firstLine="1680" w:firstLineChars="700"/>
              <w:jc w:val="left"/>
              <w:rPr>
                <w:vertAlign w:val="baseline"/>
              </w:rPr>
            </w:pP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>负责人签名（盖章）：</w:t>
            </w:r>
            <w:r>
              <w:rPr>
                <w:rFonts w:hint="eastAsia" w:ascii="Nimbus Roman No9 L" w:hAnsi="Nimbus Roman No9 L" w:cs="Nimbus Roman No9 L"/>
                <w:kern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 xml:space="preserve">年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Nimbus Roman No9 L" w:hAnsi="Nimbus Roman No9 L" w:cs="Nimbus Roman No9 L"/>
                <w:kern w:val="0"/>
                <w:sz w:val="24"/>
              </w:rPr>
              <w:t xml:space="preserve">  月    日</w:t>
            </w:r>
          </w:p>
        </w:tc>
      </w:tr>
    </w:tbl>
    <w:p w14:paraId="74A08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592D4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78ACB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《申报书》填表说明</w:t>
      </w:r>
    </w:p>
    <w:p w14:paraId="35894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一、服务中心名称：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例：**县（市、区）现代农事综合服务中心</w:t>
      </w:r>
    </w:p>
    <w:p w14:paraId="54292F8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 xml:space="preserve">       **县（市、区）**乡（镇）现代农事综合服务区域中心</w:t>
      </w:r>
    </w:p>
    <w:p w14:paraId="56A183E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 xml:space="preserve">      **县（县。区）**乡（镇）**村现代农事综合服务站（点）</w:t>
      </w:r>
    </w:p>
    <w:p w14:paraId="10690D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所属层级：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县级中心、区域中心、村级站点</w:t>
      </w:r>
    </w:p>
    <w:p w14:paraId="434EC6E9">
      <w:pPr>
        <w:pStyle w:val="7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三、地址：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具体到乡、村</w:t>
      </w:r>
    </w:p>
    <w:p w14:paraId="2509BE6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  <w:t>四、建设主体类型：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农民合作社、农业企业、供销社、农村集体经济组织、其他</w:t>
      </w:r>
    </w:p>
    <w:p w14:paraId="07E922D2">
      <w:pPr>
        <w:pStyle w:val="7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五、荣誉称号：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各级农民合作社示范社、各级农业社会化服务示范组织</w:t>
      </w:r>
    </w:p>
    <w:p w14:paraId="28B64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  <w:t>六：主要农机装备及数量：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拖拉机X台、收割机X台、播种机X台、植保无人机X台、烘干设备X台、应急水泵X台等，机械设备越详细越好</w:t>
      </w:r>
    </w:p>
    <w:p w14:paraId="062814DF">
      <w:pPr>
        <w:pStyle w:val="7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七、服务产业：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小麦、玉米、花生、大豆、蔬菜、经济作物、畜牧、水产、种业、其他</w:t>
      </w:r>
    </w:p>
    <w:p w14:paraId="4E177DD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  <w:t>八、服务功能：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农资供应、农机作业、技术指导、烘干仓储、粮食产后服务、智慧农业、冷链物流、产品销售、金融保险、业务培训、其他</w:t>
      </w:r>
    </w:p>
    <w:p w14:paraId="5A190FF1">
      <w:pPr>
        <w:pStyle w:val="7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九、核心服务范围：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乡镇或行政村</w:t>
      </w:r>
    </w:p>
    <w:p w14:paraId="53ACF2C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  <w:t>十、年服务总面积：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亩次服务的土地面积多次统计</w:t>
      </w:r>
    </w:p>
    <w:p w14:paraId="583ED0D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十一：涉及到的土地面积（亩）：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服务的土地面积只统计一次</w:t>
      </w:r>
    </w:p>
    <w:p w14:paraId="7C3B147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十二：全程服务面积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（亩次，土地流转和全程土地托管面积多次统计</w:t>
      </w:r>
    </w:p>
    <w:p w14:paraId="04615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  <w:t>十三：涉及到的土地面积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（亩）:流转土地XX亩、全程托管面积XX亩</w:t>
      </w:r>
    </w:p>
    <w:p w14:paraId="05491C7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十四：参与应急救灾情况：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按照实际情况填写近2年内的应急救灾情况，包括,1.应急救灾类型：小麦玉米抢收抢种、抗旱灌溉、排涝除渍、病虫害应急防治、灾后整地补种等；2.投入资源：投入农机、作业队伍等情况；3.参与形式：服从乡镇、农业农村部门统一调度，承担应急农事作业；4.工作机制：是否建立应急农机队伍、应急值守机制等</w:t>
      </w:r>
    </w:p>
    <w:p w14:paraId="16E90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  <w:t>十五：联农带农机制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:简要说明与农户、家庭农场、合作社的利益联结方式、分红机制等：按照实际情况写明1.利益联结方式，如托管、订单、土地流转、入股、劳务用工、购销合同等；2.收益分配：有无股份合作、利润返还、服务费让利、二次分红、务工收益等；3.带动成效：带动主体数量、稳粮增收目标</w:t>
      </w:r>
    </w:p>
    <w:p w14:paraId="3F210D9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44"/>
          <w:sz w:val="28"/>
          <w:szCs w:val="28"/>
          <w:lang w:val="en-US" w:eastAsia="zh-CN" w:bidi="ar-SA"/>
        </w:rPr>
        <w:t>十六：已承接涉农项目情况: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近2年承接的农业社会化服务、农机补贴、农民合作社培育等项目名称、实施年度和资金规模）例：2025年农业社会化服务项目，资金200万元</w:t>
      </w:r>
    </w:p>
    <w:p w14:paraId="40194DDE">
      <w:pPr>
        <w:pStyle w:val="7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9CB56D1"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5D4D324">
      <w:pPr>
        <w:pStyle w:val="7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0507651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附件</w:t>
      </w:r>
      <w:r>
        <w:rPr>
          <w:rFonts w:hint="eastAsia" w:ascii="宋体" w:hAnsi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kern w:val="0"/>
          <w:sz w:val="32"/>
          <w:szCs w:val="32"/>
        </w:rPr>
        <w:t>：</w:t>
      </w:r>
    </w:p>
    <w:p w14:paraId="2E026792">
      <w:pPr>
        <w:adjustRightInd w:val="0"/>
        <w:snapToGrid w:val="0"/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eastAsia="zh-CN"/>
        </w:rPr>
        <w:t>沈丘县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现代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农事综合服务中心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运营主体</w:t>
      </w:r>
    </w:p>
    <w:p w14:paraId="5548386E">
      <w:pPr>
        <w:adjustRightInd w:val="0"/>
        <w:snapToGrid w:val="0"/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申报材料清单</w:t>
      </w:r>
    </w:p>
    <w:tbl>
      <w:tblPr>
        <w:tblStyle w:val="5"/>
        <w:tblpPr w:leftFromText="180" w:rightFromText="180" w:vertAnchor="text" w:horzAnchor="page" w:tblpX="1635" w:tblpY="96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7217"/>
      </w:tblGrid>
      <w:tr w14:paraId="56A8A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32" w:type="dxa"/>
            <w:vAlign w:val="center"/>
          </w:tcPr>
          <w:p w14:paraId="37050D6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7647" w:type="dxa"/>
            <w:vAlign w:val="center"/>
          </w:tcPr>
          <w:p w14:paraId="24E6824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目录</w:t>
            </w:r>
          </w:p>
        </w:tc>
      </w:tr>
      <w:tr w14:paraId="1B914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32" w:type="dxa"/>
            <w:vAlign w:val="center"/>
          </w:tcPr>
          <w:p w14:paraId="35ED871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647" w:type="dxa"/>
            <w:vAlign w:val="top"/>
          </w:tcPr>
          <w:p w14:paraId="08A8B48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沈丘县2026年现代农事综合服务中心运营主体申报书。营业执照（统一社会信用代码)、法人身份证复印件。</w:t>
            </w:r>
          </w:p>
        </w:tc>
      </w:tr>
      <w:tr w14:paraId="04FD7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32" w:type="dxa"/>
            <w:vAlign w:val="center"/>
          </w:tcPr>
          <w:p w14:paraId="75DFDEA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7647" w:type="dxa"/>
            <w:vAlign w:val="top"/>
          </w:tcPr>
          <w:p w14:paraId="33545A5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银行基本账户开户信息、账户证明材料；固定办公场地证明材料，不动产权证、租赁合同、闲置场地（旧学校、旧厂房、旧仓库）租赁协议、设施农用地备案文件，办公场所实景照片；2025年会计财务报表。</w:t>
            </w:r>
          </w:p>
        </w:tc>
      </w:tr>
      <w:tr w14:paraId="4DAD2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32" w:type="dxa"/>
            <w:vAlign w:val="center"/>
          </w:tcPr>
          <w:p w14:paraId="6EC816B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7647" w:type="dxa"/>
            <w:vAlign w:val="top"/>
          </w:tcPr>
          <w:p w14:paraId="0F835DD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全套内部管理制度（盖章成册）：财务管理制度、议事决策制度、农机管理制度、安全生产制度、服务台账管理制度等等。</w:t>
            </w:r>
          </w:p>
        </w:tc>
      </w:tr>
      <w:tr w14:paraId="6C679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32" w:type="dxa"/>
            <w:vAlign w:val="center"/>
          </w:tcPr>
          <w:p w14:paraId="3B7988A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7647" w:type="dxa"/>
            <w:vAlign w:val="top"/>
          </w:tcPr>
          <w:p w14:paraId="1115C6F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具备全程机械化作业能力（育秧、耕整地、播种、精准施肥、病虫害防治、收获、烘干、仓储等机械作业服务）证明材料，各类农事托管服务合同、作业协议、农户服务签收单或作业现场图片、视频截图。</w:t>
            </w:r>
          </w:p>
        </w:tc>
      </w:tr>
      <w:tr w14:paraId="79F44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32" w:type="dxa"/>
            <w:vAlign w:val="center"/>
          </w:tcPr>
          <w:p w14:paraId="5EA34EC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7647" w:type="dxa"/>
            <w:vAlign w:val="top"/>
          </w:tcPr>
          <w:p w14:paraId="3A9EE3B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 xml:space="preserve"> 人员花名册（区分固定/兼职）、固定人员劳动合同、机手操作证、技术人员证书等等；满足总人数≥10人、固定人员占比≥50%。</w:t>
            </w:r>
          </w:p>
        </w:tc>
      </w:tr>
      <w:tr w14:paraId="6AB2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32" w:type="dxa"/>
            <w:vAlign w:val="center"/>
          </w:tcPr>
          <w:p w14:paraId="53BAE79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7647" w:type="dxa"/>
            <w:vAlign w:val="top"/>
          </w:tcPr>
          <w:p w14:paraId="0098DC2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农机设备材料（二选一达标）：</w:t>
            </w:r>
          </w:p>
          <w:p w14:paraId="4BB420B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① 农机台账、登记证书、发票、实景照片等等；</w:t>
            </w:r>
          </w:p>
          <w:p w14:paraId="7644FDE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② 固定资产清单、购置发票、资产价值说明等等。</w:t>
            </w:r>
          </w:p>
        </w:tc>
      </w:tr>
      <w:tr w14:paraId="5C80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32" w:type="dxa"/>
            <w:vAlign w:val="center"/>
          </w:tcPr>
          <w:p w14:paraId="1AAFDC2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7647" w:type="dxa"/>
            <w:vAlign w:val="top"/>
          </w:tcPr>
          <w:p w14:paraId="7F785B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产前产中产后资源整合能力材料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农资、种苗、植保、农机、加工、仓储、物流、购销、金融保险等合作协议、合作台账等等。</w:t>
            </w:r>
          </w:p>
        </w:tc>
      </w:tr>
      <w:tr w14:paraId="7DE3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32" w:type="dxa"/>
            <w:vAlign w:val="center"/>
          </w:tcPr>
          <w:p w14:paraId="3BD3EB3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7647" w:type="dxa"/>
            <w:vAlign w:val="top"/>
          </w:tcPr>
          <w:p w14:paraId="44B39FA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国家企业信用公示系统无失信、无处罚截图；接受农业农村部门监管、服从应急救灾调度承诺书； 行业荣誉； 参与农业应急、统防统治、防灾救灾工作佐证（如有）。</w:t>
            </w:r>
          </w:p>
        </w:tc>
      </w:tr>
      <w:tr w14:paraId="0820E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32" w:type="dxa"/>
            <w:vAlign w:val="center"/>
          </w:tcPr>
          <w:p w14:paraId="74DA699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210" w:leftChars="10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7647" w:type="dxa"/>
            <w:vAlign w:val="center"/>
          </w:tcPr>
          <w:p w14:paraId="37389C8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 xml:space="preserve"> 近三年无重大安全生产事故、环境污染等事件、无行业通报批评承诺书；没有任何农产品质量安全事故、未解决的法律纠纷及不良信用记录</w:t>
            </w:r>
          </w:p>
        </w:tc>
      </w:tr>
      <w:tr w14:paraId="3D28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32" w:type="dxa"/>
            <w:vAlign w:val="center"/>
          </w:tcPr>
          <w:p w14:paraId="5C540C4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210" w:leftChars="100" w:right="261" w:righ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7647" w:type="dxa"/>
            <w:vAlign w:val="top"/>
          </w:tcPr>
          <w:p w14:paraId="6C87D8A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有蔬菜、林果、茶叶、水产、畜禽特色产业服务本地特色产业经营主体合作协议、技术支撑合作协议或作业图片。</w:t>
            </w:r>
          </w:p>
          <w:p w14:paraId="50470D5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 xml:space="preserve"> 生产托管方面技术培训、现场指导、信息服务台账、签到表、现场照片等等；</w:t>
            </w:r>
          </w:p>
          <w:p w14:paraId="0895015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1F9D7BA2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42CD3125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6EB058A9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48FA0A8A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18E99C4C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33890930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23C6A3AA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53FFE8D1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007AD718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14B3CD79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42242B8D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7098A04C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521284F8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</w:p>
    <w:p w14:paraId="4C665EFC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附件</w:t>
      </w:r>
      <w:r>
        <w:rPr>
          <w:rFonts w:hint="eastAsia" w:ascii="宋体" w:hAnsi="宋体"/>
          <w:kern w:val="0"/>
          <w:sz w:val="32"/>
          <w:szCs w:val="32"/>
          <w:lang w:val="en-US" w:eastAsia="zh-CN"/>
        </w:rPr>
        <w:t>四</w:t>
      </w:r>
      <w:r>
        <w:rPr>
          <w:rFonts w:hint="eastAsia" w:ascii="宋体" w:hAnsi="宋体"/>
          <w:kern w:val="0"/>
          <w:sz w:val="32"/>
          <w:szCs w:val="32"/>
        </w:rPr>
        <w:t>：</w:t>
      </w:r>
    </w:p>
    <w:p w14:paraId="060A2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承诺书</w:t>
      </w:r>
    </w:p>
    <w:p w14:paraId="2221D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9D50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沈丘县农业农村局：</w:t>
      </w:r>
    </w:p>
    <w:p w14:paraId="1198D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本单位自愿参加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沈丘县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现代农事综合服务中心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运营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主体遴选。郑重作出如下承诺：本单位提交的全部申报资料真实、准确、完整，不存在伪造、虚报、隐瞒等情形，对资料真实性承担全部法律责任。若成功入选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建设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主体，将严格遵守相关管理规定，自觉接受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农业农村部门日常监管、业务指导、监督检查。服从农业农村部门统一调度，积极响应防灾减灾、农业应急救灾任务，主动调配农机、人员开展应急农事服务。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现代农事综合服务中心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建设和运营要求，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严格规范运营管理，健全服务台账，保质保量完成各项农事服务工作。如有违反上述承诺，自愿取消运营资格，并承担相应后果。</w:t>
      </w:r>
    </w:p>
    <w:p w14:paraId="00BAD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特此承诺</w:t>
      </w:r>
    </w:p>
    <w:p w14:paraId="1A034344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0D3EB39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73E1215">
      <w:pPr>
        <w:ind w:firstLine="3360" w:firstLineChars="10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法人代表（签字）：</w:t>
      </w:r>
    </w:p>
    <w:p w14:paraId="61169E08">
      <w:pPr>
        <w:ind w:firstLine="3680" w:firstLineChars="11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(公章)：</w:t>
      </w:r>
    </w:p>
    <w:p w14:paraId="1572AC10">
      <w:pPr>
        <w:pStyle w:val="8"/>
        <w:ind w:firstLine="4480" w:firstLineChars="14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  月    日</w:t>
      </w:r>
    </w:p>
    <w:p w14:paraId="2C580B41">
      <w:pPr>
        <w:bidi w:val="0"/>
        <w:rPr>
          <w:rFonts w:hint="eastAsia" w:ascii="Times New Roman" w:hAnsi="Times New Roman"/>
          <w:lang w:val="en-US" w:eastAsia="zh-CN"/>
        </w:rPr>
      </w:pPr>
    </w:p>
    <w:p w14:paraId="56F324C6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imbus Roman No9 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5919E9"/>
    <w:multiLevelType w:val="singleLevel"/>
    <w:tmpl w:val="765919E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B4A9D"/>
    <w:rsid w:val="091F7F85"/>
    <w:rsid w:val="5C9F4678"/>
    <w:rsid w:val="773B4A9D"/>
    <w:rsid w:val="79A7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Heading1"/>
    <w:basedOn w:val="1"/>
    <w:next w:val="1"/>
    <w:qFormat/>
    <w:uiPriority w:val="0"/>
    <w:pPr>
      <w:spacing w:before="100" w:beforeAutospacing="1" w:after="100" w:afterAutospacing="1"/>
      <w:jc w:val="left"/>
      <w:textAlignment w:val="baseline"/>
    </w:pPr>
    <w:rPr>
      <w:rFonts w:ascii="宋体" w:hAnsi="宋体" w:eastAsia="宋体"/>
      <w:b/>
      <w:kern w:val="44"/>
      <w:sz w:val="48"/>
      <w:szCs w:val="48"/>
    </w:rPr>
  </w:style>
  <w:style w:type="paragraph" w:customStyle="1" w:styleId="8">
    <w:name w:val="首行缩进"/>
    <w:qFormat/>
    <w:uiPriority w:val="0"/>
    <w:pPr>
      <w:widowControl w:val="0"/>
      <w:ind w:firstLine="480" w:firstLineChars="200"/>
      <w:jc w:val="both"/>
    </w:pPr>
    <w:rPr>
      <w:rFonts w:ascii="Calibri" w:hAnsi="Calibri" w:eastAsia="宋体" w:cs="Times New Roman"/>
      <w:kern w:val="2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1111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2026-10-26T06:54:00Z</dcterms:created>
  <dc:creator>胡剑训</dc:creator>
  <cp:lastModifiedBy>胡剑训</cp:lastModifiedBy>
  <dcterms:modified xsi:type="dcterms:W3CDTF">2026-10-29T03:27:17Z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5A885C3A590746449D56F857562089AA_11</vt:lpwstr>
  </property>
  <property fmtid="{D5CDD505-2E9C-101B-9397-08002B2CF9AE}" pid="4" name="KSOTemplateDocerSaveRecord">
    <vt:lpwstr>eyJoZGlkIjoiOTg1MTk5ZmUyOGQyYTBkZGM4Yjc2ZmI1MmEwNDc1MjYiLCJ1c2VySWQiOiIxMDE0NjkwNDcyIn0=</vt:lpwstr>
  </property>
</Properties>
</file>