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沈丘县公安基础设施国土空间专项规划</w:t>
      </w:r>
      <w:bookmarkEnd w:id="0"/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（2023-2035年）</w:t>
      </w:r>
    </w:p>
    <w:p>
      <w:pPr>
        <w:pStyle w:val="2"/>
      </w:pPr>
      <w:r>
        <w:rPr>
          <w:rFonts w:hint="eastAsia"/>
        </w:rPr>
        <w:t>规划范围</w:t>
      </w:r>
    </w:p>
    <w:p>
      <w:pPr>
        <w:ind w:firstLine="560"/>
      </w:pPr>
      <w:r>
        <w:rPr>
          <w:rFonts w:hint="eastAsia"/>
        </w:rPr>
        <w:t>本次规划范围为沈丘县行政辖区，总规模约为1082平方公里。</w:t>
      </w:r>
    </w:p>
    <w:p>
      <w:pPr>
        <w:pStyle w:val="2"/>
      </w:pPr>
      <w:r>
        <w:rPr>
          <w:rFonts w:hint="eastAsia"/>
        </w:rPr>
        <w:t>规划期限</w:t>
      </w:r>
    </w:p>
    <w:p>
      <w:pPr>
        <w:ind w:firstLine="560"/>
      </w:pPr>
      <w:r>
        <w:rPr>
          <w:rFonts w:hint="eastAsia"/>
        </w:rPr>
        <w:t>规划期限为2023-2035年，其中近期为2023-2025年，远期为2026-2035年。</w:t>
      </w:r>
    </w:p>
    <w:p>
      <w:pPr>
        <w:pStyle w:val="2"/>
      </w:pPr>
      <w:r>
        <w:rPr>
          <w:rFonts w:hint="eastAsia"/>
        </w:rPr>
        <w:t>规划目标</w:t>
      </w:r>
    </w:p>
    <w:p>
      <w:pPr>
        <w:ind w:firstLine="560"/>
      </w:pPr>
      <w:r>
        <w:rPr>
          <w:rFonts w:hint="eastAsia"/>
        </w:rPr>
        <w:t>对县域公安基础设施进行统一规划、合理布局，着力打造规模符合标准和需求、布局更加合理、功能显著提升、设施配套齐全、制度标准健全的新局面，为平安沈丘建设提供坚实的基础设施保障。</w:t>
      </w:r>
    </w:p>
    <w:p>
      <w:pPr>
        <w:pStyle w:val="2"/>
      </w:pPr>
      <w:r>
        <w:rPr>
          <w:rFonts w:hint="eastAsia"/>
        </w:rPr>
        <w:t>规划主要任务</w:t>
      </w:r>
    </w:p>
    <w:p>
      <w:pPr>
        <w:pStyle w:val="3"/>
      </w:pPr>
      <w:r>
        <w:rPr>
          <w:rFonts w:hint="eastAsia"/>
        </w:rPr>
        <w:t>规划总体布局</w:t>
      </w:r>
    </w:p>
    <w:p>
      <w:pPr>
        <w:ind w:firstLine="560"/>
      </w:pPr>
      <w:r>
        <w:rPr>
          <w:rFonts w:hint="eastAsia"/>
        </w:rPr>
        <w:t>规划范围内共规划公安基础设施183处。</w:t>
      </w:r>
    </w:p>
    <w:p>
      <w:pPr>
        <w:ind w:firstLine="560"/>
      </w:pPr>
      <w:r>
        <w:rPr>
          <w:rFonts w:hint="eastAsia"/>
        </w:rPr>
        <w:t>公安机关业务技术用房151处（含公安机关业务技术用房、公安执法办案管理中心、警务技能训练基地、警犬基地、交警队用房、新型公路公安检查站、街面警务站、警务室/治安室、机动车驾驶人考试基地、刑警队办案用房、实体解剖检验室），其中现状保留39处，升级改造1处，现状扩建3处，规划迁建1处，规划新建107处。</w:t>
      </w:r>
    </w:p>
    <w:p>
      <w:pPr>
        <w:ind w:firstLine="560"/>
      </w:pPr>
      <w:r>
        <w:rPr>
          <w:rFonts w:hint="eastAsia"/>
        </w:rPr>
        <w:t>派出所30处，其中保留14处，新建3处，改扩建3处，迁建10处。</w:t>
      </w:r>
    </w:p>
    <w:p>
      <w:pPr>
        <w:ind w:firstLine="560"/>
      </w:pPr>
      <w:r>
        <w:rPr>
          <w:rFonts w:hint="eastAsia"/>
        </w:rPr>
        <w:t>公安监管场所2处，其中，现状保留拘留所1处，规划迁建看守所1处。</w:t>
      </w:r>
    </w:p>
    <w:p>
      <w:pPr>
        <w:pStyle w:val="3"/>
      </w:pPr>
      <w:r>
        <w:rPr>
          <w:rFonts w:hint="eastAsia"/>
        </w:rPr>
        <w:t>公安机关业务技术用房规划布局</w:t>
      </w:r>
    </w:p>
    <w:p>
      <w:pPr>
        <w:ind w:firstLine="560"/>
      </w:pPr>
      <w:r>
        <w:rPr>
          <w:rFonts w:hint="eastAsia"/>
        </w:rPr>
        <w:t>（1）公安机关业务技术用房</w:t>
      </w:r>
    </w:p>
    <w:p>
      <w:pPr>
        <w:ind w:firstLine="560"/>
      </w:pPr>
      <w:r>
        <w:rPr>
          <w:rFonts w:hint="eastAsia"/>
        </w:rPr>
        <w:t>规划期末，共布局公安机关业务技术用房59971.21平方米，现状保留和规划新建各1处。</w:t>
      </w:r>
    </w:p>
    <w:p>
      <w:pPr>
        <w:ind w:firstLine="560"/>
      </w:pPr>
      <w:r>
        <w:rPr>
          <w:rFonts w:hint="eastAsia"/>
        </w:rPr>
        <w:t>其中，现状保留设施位置位于群贤路与阳光路交叉口西南角现状公安局，用地规模为6994.96平方米，规划对其内部进行智能化改造提升，提升办公环境。</w:t>
      </w:r>
    </w:p>
    <w:p>
      <w:pPr>
        <w:ind w:firstLine="560"/>
      </w:pPr>
      <w:r>
        <w:rPr>
          <w:rFonts w:hint="eastAsia"/>
        </w:rPr>
        <w:t>规划新增1处公安局业务用房，位于兀术沟南、沈郸快速路西侧，用地规模52976.25平方米。</w:t>
      </w:r>
    </w:p>
    <w:p>
      <w:pPr>
        <w:ind w:firstLine="560"/>
      </w:pPr>
      <w:r>
        <w:rPr>
          <w:rFonts w:hint="eastAsia"/>
        </w:rPr>
        <w:t>（2）公安执法办案管理中心</w:t>
      </w:r>
    </w:p>
    <w:p>
      <w:pPr>
        <w:ind w:firstLine="560"/>
      </w:pPr>
      <w:r>
        <w:rPr>
          <w:rFonts w:hint="eastAsia"/>
        </w:rPr>
        <w:t>现状保留：执法办案管理中心（含毒品检验实验室）1处，位于沈郸快速路与G220交叉口路西，用地规模6433平方米。</w:t>
      </w:r>
    </w:p>
    <w:p>
      <w:pPr>
        <w:ind w:firstLine="560"/>
      </w:pPr>
      <w:r>
        <w:rPr>
          <w:rFonts w:hint="eastAsia"/>
        </w:rPr>
        <w:t>（3）警务技能训练基地</w:t>
      </w:r>
    </w:p>
    <w:p>
      <w:pPr>
        <w:ind w:firstLine="560"/>
      </w:pPr>
      <w:r>
        <w:rPr>
          <w:rFonts w:hint="eastAsia"/>
        </w:rPr>
        <w:t>规划新建：规划在执法办案管理中心北侧200米处，沈郸快速路西侧，新建1处警务技能训练基地（武警、民兵训练基地），占地14247.84平方米。</w:t>
      </w:r>
    </w:p>
    <w:p>
      <w:pPr>
        <w:ind w:firstLine="560"/>
      </w:pPr>
      <w:r>
        <w:rPr>
          <w:rFonts w:hint="eastAsia"/>
        </w:rPr>
        <w:t>（4）警犬基地</w:t>
      </w:r>
    </w:p>
    <w:p>
      <w:pPr>
        <w:ind w:firstLine="560"/>
      </w:pPr>
      <w:r>
        <w:rPr>
          <w:rFonts w:hint="eastAsia"/>
        </w:rPr>
        <w:t>规划新建：在规划警务技能训练基地北侧100米，沈郸快速路西侧，新增1处警犬基地，占地面积8659.63平方米。</w:t>
      </w:r>
    </w:p>
    <w:p>
      <w:pPr>
        <w:ind w:firstLine="560"/>
      </w:pPr>
      <w:r>
        <w:rPr>
          <w:rFonts w:hint="eastAsia"/>
        </w:rPr>
        <w:t>（5）交警队用房</w:t>
      </w:r>
    </w:p>
    <w:p>
      <w:pPr>
        <w:ind w:firstLine="560"/>
      </w:pPr>
      <w:r>
        <w:rPr>
          <w:rFonts w:hint="eastAsia"/>
        </w:rPr>
        <w:t>规划期末，共布局3处交警队用房，分别为交警大队（含车管所）、交警大队城区中队、交警大队事故处理中队办公用房。</w:t>
      </w:r>
    </w:p>
    <w:p>
      <w:pPr>
        <w:ind w:firstLine="560"/>
      </w:pPr>
      <w:r>
        <w:rPr>
          <w:rFonts w:hint="eastAsia"/>
        </w:rPr>
        <w:t>规划迁建：将交警大队（含车管所）迁建至兀术沟南，G220西侧，位于现状洲业国际汽车城西北部，用地规模3.5公顷；</w:t>
      </w:r>
    </w:p>
    <w:p>
      <w:pPr>
        <w:ind w:firstLine="560"/>
      </w:pPr>
      <w:r>
        <w:rPr>
          <w:rFonts w:hint="eastAsia"/>
        </w:rPr>
        <w:t>现状保留：交警大队城区中队办公用房，与烟草社区警务室等行政办公设施合建，用地规模1622平方米；</w:t>
      </w:r>
    </w:p>
    <w:p>
      <w:pPr>
        <w:ind w:firstLine="560"/>
      </w:pPr>
      <w:r>
        <w:rPr>
          <w:rFonts w:hint="eastAsia"/>
        </w:rPr>
        <w:t>升级改造：对现状交警大队、事故处理中队办公用房进行升级改造，作为事故处理中队办公场地，用地规模3808平方米。</w:t>
      </w:r>
    </w:p>
    <w:p>
      <w:pPr>
        <w:ind w:firstLine="560"/>
      </w:pPr>
      <w:r>
        <w:rPr>
          <w:rFonts w:hint="eastAsia"/>
        </w:rPr>
        <w:t>（6）新型公路公安检查站</w:t>
      </w:r>
    </w:p>
    <w:p>
      <w:pPr>
        <w:ind w:firstLine="560"/>
      </w:pPr>
      <w:r>
        <w:rPr>
          <w:rFonts w:hint="eastAsia"/>
        </w:rPr>
        <w:t>规划期末，共布局8处公安检查站，其中规划扩建2处，规划新建6处。</w:t>
      </w:r>
    </w:p>
    <w:p>
      <w:pPr>
        <w:ind w:firstLine="560"/>
      </w:pPr>
      <w:r>
        <w:rPr>
          <w:rFonts w:hint="eastAsia"/>
        </w:rPr>
        <w:t>规划扩建：扩建现有宁洛高速（纸店）检查站及G220临泉方向留福省际检查站；</w:t>
      </w:r>
    </w:p>
    <w:p>
      <w:pPr>
        <w:ind w:firstLine="560"/>
      </w:pPr>
      <w:r>
        <w:rPr>
          <w:rFonts w:hint="eastAsia"/>
        </w:rPr>
        <w:t>规划新建：规划在沈丘县G220郸城方向、G329界首市方向、项城方向、S102界首市方向、淮阳方向、S216项城方向新增六处新型公路公安检查站，每个检查站配备一个中队警力。规划期末设置毒品检查站2处，分别与G220留福新型公路公安检查站和S102刘湾新型公路检查站合建。</w:t>
      </w:r>
    </w:p>
    <w:p>
      <w:pPr>
        <w:ind w:firstLine="560"/>
      </w:pPr>
      <w:r>
        <w:rPr>
          <w:rFonts w:hint="eastAsia"/>
        </w:rPr>
        <w:t>（7）街面警务站</w:t>
      </w:r>
    </w:p>
    <w:p>
      <w:pPr>
        <w:ind w:firstLine="560"/>
      </w:pPr>
      <w:r>
        <w:rPr>
          <w:rFonts w:hint="eastAsia"/>
        </w:rPr>
        <w:t>现状保留：保留街面警务站一处，位于兆丰大道、向阳渠交叉口西北角。</w:t>
      </w:r>
    </w:p>
    <w:p>
      <w:pPr>
        <w:ind w:firstLine="560"/>
      </w:pPr>
      <w:r>
        <w:rPr>
          <w:rFonts w:hint="eastAsia"/>
        </w:rPr>
        <w:t>规划新增：新增15处街面警务站，均位于中心城区15内。</w:t>
      </w:r>
    </w:p>
    <w:p>
      <w:pPr>
        <w:ind w:firstLine="560"/>
      </w:pPr>
      <w:r>
        <w:rPr>
          <w:rFonts w:hint="eastAsia"/>
        </w:rPr>
        <w:t>县域内分别在纸店镇、付井镇、刘庄店镇镇区人口密集地段布局1处街面警务站。</w:t>
      </w:r>
    </w:p>
    <w:p>
      <w:pPr>
        <w:ind w:firstLine="560"/>
      </w:pPr>
      <w:r>
        <w:rPr>
          <w:rFonts w:hint="eastAsia"/>
        </w:rPr>
        <w:t>（8）警务室/治安室</w:t>
      </w:r>
    </w:p>
    <w:p>
      <w:pPr>
        <w:ind w:firstLine="560"/>
      </w:pPr>
      <w:r>
        <w:rPr>
          <w:rFonts w:hint="eastAsia"/>
        </w:rPr>
        <w:t>规划末期，沈丘县中心城区规划布局社区级警务室33处，村级警务室79处。</w:t>
      </w:r>
    </w:p>
    <w:p>
      <w:pPr>
        <w:ind w:firstLine="560"/>
      </w:pPr>
      <w:r>
        <w:rPr>
          <w:rFonts w:hint="eastAsia"/>
        </w:rPr>
        <w:t>现状保留：保留32处警务室，其中中心城区保留21处，村级警务室11处；</w:t>
      </w:r>
    </w:p>
    <w:p>
      <w:pPr>
        <w:ind w:firstLine="560"/>
      </w:pPr>
      <w:r>
        <w:rPr>
          <w:rFonts w:hint="eastAsia"/>
        </w:rPr>
        <w:t>规划新建：规划新建警务室80处，其中中心城区新增12处社区警务室，乡镇新增68个村级警务室。</w:t>
      </w:r>
    </w:p>
    <w:p>
      <w:pPr>
        <w:ind w:firstLine="560"/>
      </w:pPr>
      <w:r>
        <w:rPr>
          <w:rFonts w:hint="eastAsia"/>
        </w:rPr>
        <w:t>（9）机动车驾驶人考试基地</w:t>
      </w:r>
    </w:p>
    <w:p>
      <w:pPr>
        <w:ind w:firstLine="560"/>
      </w:pPr>
      <w:r>
        <w:rPr>
          <w:rFonts w:hint="eastAsia"/>
        </w:rPr>
        <w:t>规划期末，共布局3处机动车驾驶人考试基地。</w:t>
      </w:r>
    </w:p>
    <w:p>
      <w:pPr>
        <w:ind w:firstLine="560"/>
      </w:pPr>
      <w:r>
        <w:rPr>
          <w:rFonts w:hint="eastAsia"/>
        </w:rPr>
        <w:t>现状保留：保留现状阳光驾校及腾龙驾校2处社会化全科目考场。</w:t>
      </w:r>
    </w:p>
    <w:p>
      <w:pPr>
        <w:ind w:firstLine="560"/>
      </w:pPr>
      <w:r>
        <w:rPr>
          <w:rFonts w:hint="eastAsia"/>
        </w:rPr>
        <w:t>现状扩建：扩建现状鑫龙达科目二社会化考场，将社会化考场调整为政府投资全科目考场。</w:t>
      </w:r>
    </w:p>
    <w:p>
      <w:pPr>
        <w:ind w:firstLine="560"/>
      </w:pPr>
      <w:r>
        <w:rPr>
          <w:rFonts w:hint="eastAsia"/>
        </w:rPr>
        <w:t>（10）刑警队办案用房</w:t>
      </w:r>
    </w:p>
    <w:p>
      <w:pPr>
        <w:ind w:firstLine="560"/>
      </w:pPr>
      <w:r>
        <w:rPr>
          <w:rFonts w:hint="eastAsia"/>
        </w:rPr>
        <w:t>规划期末，共布局2处刑警队办案用房。</w:t>
      </w:r>
    </w:p>
    <w:p>
      <w:pPr>
        <w:ind w:firstLine="560"/>
      </w:pPr>
      <w:r>
        <w:rPr>
          <w:rFonts w:hint="eastAsia"/>
        </w:rPr>
        <w:t>现状保留: 保留现状沈丘县刑警大队办公用房，位于颍水路与兴旺路交叉口西北角;</w:t>
      </w:r>
    </w:p>
    <w:p>
      <w:pPr>
        <w:ind w:firstLine="560"/>
      </w:pPr>
      <w:r>
        <w:rPr>
          <w:rFonts w:hint="eastAsia"/>
        </w:rPr>
        <w:t>规划新建：新增1处刑警队办案用房，与北部公安局业务技术用房地块合建，位于兀术沟南侧，沈郸快速路西侧。</w:t>
      </w:r>
    </w:p>
    <w:p>
      <w:pPr>
        <w:ind w:firstLine="560"/>
      </w:pPr>
      <w:r>
        <w:rPr>
          <w:rFonts w:hint="eastAsia"/>
        </w:rPr>
        <w:t>（11）实体解剖检验室</w:t>
      </w:r>
    </w:p>
    <w:p>
      <w:pPr>
        <w:ind w:firstLine="560"/>
      </w:pPr>
      <w:r>
        <w:rPr>
          <w:rFonts w:hint="eastAsia"/>
        </w:rPr>
        <w:t>规划新建：规划结合沈丘县殡仪馆新增一处尸体解剖检验室，按IV类标准建设。包括一间腐败尸体解剖实验室和一间检材处理与物证保管室。建筑面积不低于35平方米。</w:t>
      </w:r>
    </w:p>
    <w:p>
      <w:pPr>
        <w:pStyle w:val="3"/>
      </w:pPr>
      <w:r>
        <w:rPr>
          <w:rFonts w:hint="eastAsia"/>
        </w:rPr>
        <w:t>派出所规划布局</w:t>
      </w:r>
    </w:p>
    <w:p>
      <w:pPr>
        <w:ind w:firstLine="560"/>
      </w:pPr>
      <w:r>
        <w:rPr>
          <w:rFonts w:hint="eastAsia"/>
        </w:rPr>
        <w:t>规划期末，沈丘县域布局派出所30处，其中保留14处，新建3处，改扩建3处，迁建10处。</w:t>
      </w:r>
    </w:p>
    <w:p>
      <w:pPr>
        <w:ind w:firstLine="560"/>
      </w:pPr>
      <w:r>
        <w:rPr>
          <w:rFonts w:hint="eastAsia"/>
        </w:rPr>
        <w:t>现状保留：北郊派出所、河南派出所、留福派出所、老城派出所、付井派出所、纸店派出所、新安集派出所、白集派出所、莲池派出所、周营派出所、石槽派出所、范营派出所、冯营派出所、邢庄派出所等14处派出所；</w:t>
      </w:r>
    </w:p>
    <w:p>
      <w:pPr>
        <w:ind w:firstLine="560"/>
      </w:pPr>
      <w:r>
        <w:rPr>
          <w:rFonts w:hint="eastAsia"/>
        </w:rPr>
        <w:t>规划新建：工业园区派出所、高铁站派出所、水上派出所3处城区治安派出所；</w:t>
      </w:r>
    </w:p>
    <w:p>
      <w:pPr>
        <w:ind w:firstLine="560"/>
      </w:pPr>
      <w:r>
        <w:rPr>
          <w:rFonts w:hint="eastAsia"/>
        </w:rPr>
        <w:t>规划改扩建：河北派出所、洪山派出所、站北派出所等3处；</w:t>
      </w:r>
    </w:p>
    <w:p>
      <w:pPr>
        <w:ind w:firstLine="560"/>
      </w:pPr>
      <w:r>
        <w:rPr>
          <w:rFonts w:hint="eastAsia"/>
        </w:rPr>
        <w:t>规划迁建：东城派出所、西关派出所、安钢派出所、商务中心区派出所、赵德营派出所、李老庄派出所、卞路口派出所、北杨集派出所、刘湾派出所、刘庄店派出所等10处。</w:t>
      </w:r>
    </w:p>
    <w:p>
      <w:pPr>
        <w:pStyle w:val="3"/>
      </w:pPr>
      <w:r>
        <w:rPr>
          <w:rFonts w:hint="eastAsia"/>
        </w:rPr>
        <w:t>公安监管场所规划布局</w:t>
      </w:r>
    </w:p>
    <w:p>
      <w:pPr>
        <w:ind w:firstLine="560"/>
      </w:pPr>
      <w:r>
        <w:rPr>
          <w:rFonts w:hint="eastAsia"/>
        </w:rPr>
        <w:t>现状保留：保留位于创业路北段的现状拘留所，对其内部进行智能化改造，提升拘留所安全标准。</w:t>
      </w:r>
    </w:p>
    <w:p>
      <w:pPr>
        <w:ind w:firstLine="560"/>
      </w:pPr>
      <w:r>
        <w:rPr>
          <w:rFonts w:hint="eastAsia"/>
        </w:rPr>
        <w:t>规划迁建：规划期末取消新华北路看守所，迁移至执法办案管理中心北侧，沈郸快速路西侧。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AA1"/>
    <w:multiLevelType w:val="multilevel"/>
    <w:tmpl w:val="08154AA1"/>
    <w:lvl w:ilvl="0" w:tentative="0">
      <w:start w:val="1"/>
      <w:numFmt w:val="chineseCountingThousand"/>
      <w:pStyle w:val="2"/>
      <w:lvlText w:val="%1、 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7902713"/>
    <w:multiLevelType w:val="multilevel"/>
    <w:tmpl w:val="77902713"/>
    <w:lvl w:ilvl="0" w:tentative="0">
      <w:start w:val="1"/>
      <w:numFmt w:val="decimal"/>
      <w:pStyle w:val="3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09"/>
    <w:rsid w:val="00081ACE"/>
    <w:rsid w:val="00083BFC"/>
    <w:rsid w:val="000922AE"/>
    <w:rsid w:val="000C258A"/>
    <w:rsid w:val="000E685C"/>
    <w:rsid w:val="00143C9C"/>
    <w:rsid w:val="001504DB"/>
    <w:rsid w:val="00187C95"/>
    <w:rsid w:val="001901ED"/>
    <w:rsid w:val="001F328E"/>
    <w:rsid w:val="00203355"/>
    <w:rsid w:val="00222B05"/>
    <w:rsid w:val="00231F03"/>
    <w:rsid w:val="00247AE8"/>
    <w:rsid w:val="00267465"/>
    <w:rsid w:val="002D0BB5"/>
    <w:rsid w:val="00310B87"/>
    <w:rsid w:val="00353A81"/>
    <w:rsid w:val="00395C4E"/>
    <w:rsid w:val="003D1125"/>
    <w:rsid w:val="003D3FFD"/>
    <w:rsid w:val="004218B4"/>
    <w:rsid w:val="00423B38"/>
    <w:rsid w:val="0043732E"/>
    <w:rsid w:val="00452B49"/>
    <w:rsid w:val="00466D0B"/>
    <w:rsid w:val="0048109C"/>
    <w:rsid w:val="004A16A5"/>
    <w:rsid w:val="004A36F5"/>
    <w:rsid w:val="004A6A3B"/>
    <w:rsid w:val="004F5C09"/>
    <w:rsid w:val="00541A36"/>
    <w:rsid w:val="00595BCC"/>
    <w:rsid w:val="00597CDE"/>
    <w:rsid w:val="005C537C"/>
    <w:rsid w:val="005E08FE"/>
    <w:rsid w:val="005E120C"/>
    <w:rsid w:val="005F7758"/>
    <w:rsid w:val="0060454F"/>
    <w:rsid w:val="00606F9F"/>
    <w:rsid w:val="006333D4"/>
    <w:rsid w:val="00635EE4"/>
    <w:rsid w:val="00647DA9"/>
    <w:rsid w:val="00650A0D"/>
    <w:rsid w:val="006517EC"/>
    <w:rsid w:val="00653D14"/>
    <w:rsid w:val="00676781"/>
    <w:rsid w:val="006809F5"/>
    <w:rsid w:val="006A4444"/>
    <w:rsid w:val="006B5617"/>
    <w:rsid w:val="007160EE"/>
    <w:rsid w:val="0072118A"/>
    <w:rsid w:val="00727DB8"/>
    <w:rsid w:val="007935FA"/>
    <w:rsid w:val="007E58F0"/>
    <w:rsid w:val="007E5B8D"/>
    <w:rsid w:val="00822B40"/>
    <w:rsid w:val="00847867"/>
    <w:rsid w:val="008A7E37"/>
    <w:rsid w:val="008B11F5"/>
    <w:rsid w:val="008C35E9"/>
    <w:rsid w:val="009B6B18"/>
    <w:rsid w:val="009F700D"/>
    <w:rsid w:val="00A74394"/>
    <w:rsid w:val="00A75F4F"/>
    <w:rsid w:val="00A92A11"/>
    <w:rsid w:val="00AE61F4"/>
    <w:rsid w:val="00AF2661"/>
    <w:rsid w:val="00B0716D"/>
    <w:rsid w:val="00B232BF"/>
    <w:rsid w:val="00B429A6"/>
    <w:rsid w:val="00B76E09"/>
    <w:rsid w:val="00BB28A7"/>
    <w:rsid w:val="00BB4AB6"/>
    <w:rsid w:val="00BC573F"/>
    <w:rsid w:val="00BD0D7B"/>
    <w:rsid w:val="00BD397F"/>
    <w:rsid w:val="00C006F5"/>
    <w:rsid w:val="00C56D72"/>
    <w:rsid w:val="00C61DCC"/>
    <w:rsid w:val="00C9169E"/>
    <w:rsid w:val="00CC5185"/>
    <w:rsid w:val="00CD5A95"/>
    <w:rsid w:val="00D075B0"/>
    <w:rsid w:val="00D13F0F"/>
    <w:rsid w:val="00D1652B"/>
    <w:rsid w:val="00D26354"/>
    <w:rsid w:val="00D43D83"/>
    <w:rsid w:val="00D46247"/>
    <w:rsid w:val="00D76217"/>
    <w:rsid w:val="00D911C9"/>
    <w:rsid w:val="00D93D82"/>
    <w:rsid w:val="00D93E32"/>
    <w:rsid w:val="00DA16C4"/>
    <w:rsid w:val="00DB3CC5"/>
    <w:rsid w:val="00DE6BEF"/>
    <w:rsid w:val="00E154E9"/>
    <w:rsid w:val="00E167DE"/>
    <w:rsid w:val="00E43AD0"/>
    <w:rsid w:val="00E81546"/>
    <w:rsid w:val="00E90051"/>
    <w:rsid w:val="00E927D2"/>
    <w:rsid w:val="00E96457"/>
    <w:rsid w:val="00F04C12"/>
    <w:rsid w:val="00F13E47"/>
    <w:rsid w:val="00F221E7"/>
    <w:rsid w:val="00F366C6"/>
    <w:rsid w:val="00F51FD2"/>
    <w:rsid w:val="00F7559E"/>
    <w:rsid w:val="00F9619D"/>
    <w:rsid w:val="00FA2C01"/>
    <w:rsid w:val="00FD7DBD"/>
    <w:rsid w:val="23362DBB"/>
    <w:rsid w:val="6DE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240" w:after="240"/>
      <w:ind w:left="0" w:firstLine="0" w:firstLineChars="0"/>
      <w:jc w:val="left"/>
      <w:outlineLvl w:val="0"/>
    </w:pPr>
    <w:rPr>
      <w:rFonts w:eastAsia="楷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0"/>
        <w:numId w:val="2"/>
      </w:numPr>
      <w:spacing w:before="260" w:after="260"/>
      <w:ind w:left="0" w:firstLine="0" w:firstLineChars="0"/>
      <w:jc w:val="left"/>
      <w:outlineLvl w:val="1"/>
    </w:pPr>
    <w:rPr>
      <w:rFonts w:eastAsia="楷体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楷体"/>
      <w:b/>
      <w:bCs/>
      <w:kern w:val="44"/>
      <w:sz w:val="32"/>
      <w:szCs w:val="44"/>
    </w:rPr>
  </w:style>
  <w:style w:type="character" w:customStyle="1" w:styleId="11">
    <w:name w:val="标题 2 字符"/>
    <w:basedOn w:val="7"/>
    <w:link w:val="3"/>
    <w:qFormat/>
    <w:uiPriority w:val="9"/>
    <w:rPr>
      <w:rFonts w:ascii="Times New Roman" w:hAnsi="Times New Roman" w:eastAsia="楷体" w:cstheme="majorBidi"/>
      <w:b/>
      <w:bCs/>
      <w:sz w:val="28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2061</Words>
  <Characters>2200</Characters>
  <Lines>16</Lines>
  <Paragraphs>4</Paragraphs>
  <TotalTime>701</TotalTime>
  <ScaleCrop>false</ScaleCrop>
  <LinksUpToDate>false</LinksUpToDate>
  <CharactersWithSpaces>2201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2024-09-20T03:28:00Z</dcterms:created>
  <dc:creator>371819487@qq.com</dc:creator>
  <cp:lastModifiedBy>兜兜转转</cp:lastModifiedBy>
  <dcterms:modified xsi:type="dcterms:W3CDTF">2024-10-15T07:26:23Z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84C7A1919347476C9D0C083883FB1D8C_13</vt:lpwstr>
  </property>
</Properties>
</file>