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widowControl w:val="0"/>
        <w:spacing w:after="120" w:afterLines="50" w:line="620" w:lineRule="exact"/>
        <w:ind w:firstLine="0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乡镇领导联系扶贫车间情况表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18"/>
        <w:gridCol w:w="1202"/>
        <w:gridCol w:w="1085"/>
        <w:gridCol w:w="660"/>
        <w:gridCol w:w="350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乡镇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首席服</w:t>
            </w:r>
          </w:p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务员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</w:t>
            </w:r>
          </w:p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白集镇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县委常委、白集镇党委书记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张艳斌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凯旺电子森晟电子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张单庄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08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沈丘县贝尔亮烛业有限公司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 楼1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08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 楼2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08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 楼3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沈丘县柔和服饰有限公司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沈丘凯兴电子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李宋楼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河南众友食品有限公司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韦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北杨集镇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高  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赵桥扶贫车间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赵  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沈丘县利鑫体育用品有限公司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单尤庄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北杨集镇顺发服装加工厂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宋  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沈丘县利鑫体育用品有限公司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  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沈丘县利鑫体育用品有限公司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韩吴庄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沈丘县爱心伞业有限公司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三姓营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卞路口乡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县政府副县长、卞路口乡党委书记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龙  腾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沈丘县欣荣制衣有限公司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卞路口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飞马电子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霍 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沈丘百顺福纺织有限公司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张保元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钟寨扶贫车间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钟  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沈丘县天乐雨伞厂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肖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沈丘县琪志服饰有限公司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 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南郭庄扶贫车间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南郭庄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贤丰雨具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杜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乡镇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首席服</w:t>
            </w:r>
          </w:p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务员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</w:t>
            </w:r>
          </w:p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3"/>
              <w:widowControl w:val="0"/>
              <w:spacing w:line="280" w:lineRule="exact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范营乡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陈唯成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路登箱包厂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卢  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周口美佳服饰有限公司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钱  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沈丘县范营乡万顺服装厂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  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沈丘县灿灿服饰有限公司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沈丘县范营乡海霞食品厂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沈丘县伊诺服装有限公司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范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沈丘县艾依服饰有限公司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范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富磊服饰有限公司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 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河南佳铭变频电磁锅炉设备有限公司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冯营乡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董启超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周口梦多娇服饰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天齐庙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嘉兴新日美服饰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  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沈丘昊天服饰有限公司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  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沈丘福华服饰有限公司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沈丘晟方园服饰有限公司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李广楼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裕博园服饰有限公司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  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郑州国杰服饰有限公司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小高营1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周口启桦服饰有限公司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小高营2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沈丘华盛服装有限公司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  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刘尧扶贫车间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  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沈丘县荣丰制衣有限公司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朱庄寨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沈丘县辉盛服饰有限公司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  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首席服</w:t>
            </w:r>
          </w:p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务员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</w:t>
            </w:r>
          </w:p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付井镇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王志明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3508" w:type="dxa"/>
            <w:vMerge w:val="restart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沈丘佳依服饰有限公司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3508" w:type="dxa"/>
            <w:vMerge w:val="continue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沈丘县一豪电子厂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  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沈丘县伟创电子加工厂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沈丘旭鑫服饰有限公司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  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洪山镇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  琪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鸿发沙发厂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阁子楼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世康纺织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魏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浩明制线厂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孙小桥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沈丘县嘉园服饰有限公司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孟店桥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鑫丰源服饰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东胡庄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沈丘县鼎盛实业有限公司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辛  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沈丘县凯森汽车配件有限公司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臧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领亚木业厂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王腰庄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顺达服装厂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辛老庄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梓恒服饰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洪  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3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沈丘县铭隆运动休闲用品有限公司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  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老城镇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卢晓宇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沈丘县老城镇壹诺制衣厂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许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沈丘县盛傲制衣厂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荆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3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auto"/>
              </w:rPr>
              <w:t>62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auto"/>
              </w:rPr>
              <w:t>周口市宏源再生资源回收有限公司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auto"/>
              </w:rPr>
              <w:t>瓦房庄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沈丘县老城镇宏源电子厂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 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首席服</w:t>
            </w:r>
          </w:p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务员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</w:t>
            </w:r>
          </w:p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李老庄乡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楚济深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荣福实业有限公司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东吴庄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雒庄藤编厂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雒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河南天宝赛尔食品有限公司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河南天宝食品有限公司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王白庙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莲池镇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林晓芳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河南益月康医药科技有限公司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3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沈丘县懋润电子厂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刘八庄村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沈丘县莲池镇轩发电子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吴楼村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牛营村扶贫车间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刘湾镇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吕战新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沈丘县非凡食品有限公司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宋  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河南天润电力设备有限公司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沈丘县东发鞋业有限公司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新徐庄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陈洼扶贫车间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陈  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刘庄店镇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鹿  森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凯旺电子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崔大桥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满江红服饰加工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沈丘县帛锦服装厂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徐埠口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海燕毛绒玩具加工厂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杨老庄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留福镇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李志坚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沈丘县雨珂服饰有限公司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沈丘县紫达电子科技有限公司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老  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化庄扶贫车间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  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沈丘县英博食品有限公司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小陈营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东莞市优源电源技术有限公司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韩大庄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河南省沈丘县昌盛香业有限公司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老官庄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首席服</w:t>
            </w:r>
          </w:p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务员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</w:t>
            </w:r>
          </w:p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石槽集乡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程建华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沈丘县欧姿轩服饰加工厂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大涂营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沈丘县文静服饰有限公司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沈丘县咚暻服饰有限公司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东  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思创电子有限公司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前张营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周口泉之源饮品有限公司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前张营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河南麟起装饰工程有限公司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沈丘县茗琪制衣有限公司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大涂营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沈丘县胜利制衣有限公司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后张营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河南金鸿鹄食品科技有限公司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沈丘县梦诗茵洗涤日化有限公司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虎  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徐营2扶贫车间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沈丘县源润饮用水有限公司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刘腰庄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邢庄镇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  淼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周口日源服饰有限公司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清凉寺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大宋庄扶贫车间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大宋庄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周口市美居家居用品有限公司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西李庄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赵德营镇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张云涛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沈丘县宜佳食品有限公司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小刘营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沈丘县初心服饰有限公司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赵德营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沈丘县继东针织服饰有限公司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赵德营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沈丘县恒达服饰有限公司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董小庄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金华市丽勇工艺品厂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张刘营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沈丘县瑞达工艺品有限公司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纸店镇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党委书记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刘雪华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Style w:val="3"/>
              <w:widowControl w:val="0"/>
              <w:spacing w:line="400" w:lineRule="exact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丘庄扶贫车间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丘  庄</w:t>
            </w:r>
          </w:p>
        </w:tc>
      </w:tr>
    </w:tbl>
    <w:p>
      <w:pPr>
        <w:widowControl w:val="0"/>
        <w:snapToGrid w:val="0"/>
        <w:spacing w:line="240" w:lineRule="exact"/>
        <w:ind w:firstLine="624"/>
        <w:rPr>
          <w:rFonts w:hint="eastAsia"/>
        </w:rPr>
      </w:pPr>
    </w:p>
    <w:p>
      <w:pPr>
        <w:widowControl w:val="0"/>
        <w:snapToGrid w:val="0"/>
        <w:spacing w:line="240" w:lineRule="exact"/>
        <w:ind w:firstLine="624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27D37"/>
    <w:rsid w:val="5C2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line="240" w:lineRule="auto"/>
      <w:jc w:val="left"/>
      <w:textAlignment w:val="auto"/>
    </w:pPr>
    <w:rPr>
      <w:rFonts w:ascii="Times New Roman" w:hAnsi="Times New Roman" w:eastAsia="Times New Roman"/>
      <w:sz w:val="24"/>
      <w:szCs w:val="24"/>
      <w:u w:val="none" w:color="auto"/>
      <w:lang w:eastAsia="en-US" w:bidi="en-US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  <w:textAlignment w:val="auto"/>
    </w:pPr>
    <w:rPr>
      <w:rFonts w:cs="宋体"/>
      <w:szCs w:val="21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2023-01-10T06:58:00Z</dcterms:created>
  <dc:creator>shandian</dc:creator>
  <cp:lastModifiedBy>shandian</cp:lastModifiedBy>
  <dcterms:modified xsi:type="dcterms:W3CDTF">2023-01-10T06:59:22Z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