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000000" w:themeColor="text1"/>
          <w:sz w:val="44"/>
          <w:szCs w:val="5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44"/>
          <w:szCs w:val="52"/>
          <w:shd w:val="clear" w:color="auto" w:fill="auto"/>
          <w:lang w:val="en-US" w:eastAsia="zh-CN"/>
          <w14:textFill>
            <w14:solidFill>
              <w14:schemeClr w14:val="tx1"/>
            </w14:solidFill>
          </w14:textFill>
        </w:rPr>
        <w:t>沈丘县房产事务服务中心</w:t>
      </w:r>
    </w:p>
    <w:p>
      <w:pPr>
        <w:jc w:val="center"/>
        <w:rPr>
          <w:rFonts w:hint="eastAsia" w:ascii="黑体" w:hAnsi="黑体" w:eastAsia="黑体" w:cs="黑体"/>
          <w:b w:val="0"/>
          <w:bCs w:val="0"/>
          <w:color w:val="000000" w:themeColor="text1"/>
          <w:sz w:val="44"/>
          <w:szCs w:val="5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44"/>
          <w:szCs w:val="52"/>
          <w:shd w:val="clear" w:color="auto" w:fill="auto"/>
          <w:lang w:val="en-US" w:eastAsia="zh-CN"/>
          <w14:textFill>
            <w14:solidFill>
              <w14:schemeClr w14:val="tx1"/>
            </w14:solidFill>
          </w14:textFill>
        </w:rPr>
        <w:t>关于2023年度法治政府建设情况的报告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沈丘县人民政府：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2023年沈丘县房产事务服务</w:t>
      </w:r>
      <w:r>
        <w:rPr>
          <w:rFonts w:hint="eastAsia" w:ascii="仿宋" w:hAnsi="仿宋" w:eastAsia="仿宋" w:cs="仿宋"/>
          <w:b w:val="0"/>
          <w:bCs w:val="0"/>
          <w:color w:val="000000" w:themeColor="text1"/>
          <w:sz w:val="32"/>
          <w:szCs w:val="32"/>
          <w14:textFill>
            <w14:solidFill>
              <w14:schemeClr w14:val="tx1"/>
            </w14:solidFill>
          </w14:textFill>
        </w:rPr>
        <w:t>中心坚持以习近平新时代中国特色社会主义思想为指导，深入学习贯彻党的二十大精神，认真践行习近平法治思想，</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在法治政府建设方面积极探索，不断加强制度建设、提高依法行政水平，</w:t>
      </w:r>
      <w:r>
        <w:rPr>
          <w:rFonts w:hint="eastAsia" w:ascii="仿宋" w:hAnsi="仿宋" w:eastAsia="仿宋" w:cs="仿宋"/>
          <w:b w:val="0"/>
          <w:bCs w:val="0"/>
          <w:color w:val="000000" w:themeColor="text1"/>
          <w:sz w:val="32"/>
          <w:szCs w:val="32"/>
          <w14:textFill>
            <w14:solidFill>
              <w14:schemeClr w14:val="tx1"/>
            </w14:solidFill>
          </w14:textFill>
        </w:rPr>
        <w:t>加大法治宣传力度，</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为促进房地产市场平稳健康发展做出了积极贡献</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一、单位负责人履行推进法治建设第一责任人职责情况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在县委、县政府坚强领导，县住建局的监督指导下，房产中心主任杨玉成坚持以习近平新时代中国特色社会主义思想为指导，团结带领全单位干部职工，深入学习贯彻习近平法治思想，认真落实中央全面依法治国工作会议精神，坚持服务大局、执法为民、公正执法，充分发挥单位职能作用，积极纵深推进法治政府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一是始终坚持正确政治方向。党的领导是中国特色社会主义法治之魂，作为房产中心主要负责人，始终坚持党对单位工作的绝对领导，牢记房产中心首先是政治机关，做到旗帜鲜明讲政治，不断提升政治判断力、政治领悟力、政治执行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二是持续深化政治理论学习。自觉用习近平新时代中国特色社会主义思想武装头脑、指导工作，健全完善党支部学习制度，带头领学《习近平谈治国理政》等，切实加强理想信念教育。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三是营造浓厚法治文化氛围。始终以宪法为根本活动准则，带头开展法治宣传活动，大力弘扬宪法精神。认真贯彻习近平总书记关于贯彻实施民法典的重要讲话精神，组织开展《民法典》专题教育培训，教育引导正确理解核心要义，确保民法典统一正确实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二、法治政府建设的主要举措和成效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(一)、深入学习贯彻习近平法治思想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1、坚持以习近平法治思想为推进法治政府建设的根本遵循和行动指南不动摇。</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把法治政府建设工作作为一项重要的政治任务纳入经济和社会发展的大局。充分发挥党支部对一切工作的核心领导作用，建立健全各项工作制度。落实责任，坚持“谁用法、谁普法、谁学法”的原则，多次在党支部会议、全体干部职工大会上，明确法治工作的重要性，增强法律意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、强化习近平法治思想培训。</w:t>
      </w:r>
      <w:r>
        <w:rPr>
          <w:rFonts w:hint="eastAsia" w:ascii="仿宋_GB2312" w:hAnsi="宋体"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把习近平法治思想纳入本</w:t>
      </w:r>
      <w:r>
        <w:rPr>
          <w:rFonts w:hint="eastAsia" w:ascii="仿宋_GB2312" w:hAnsi="宋体" w:eastAsia="仿宋_GB2312" w:cs="仿宋_GB2312"/>
          <w:b w:val="0"/>
          <w:bCs w:val="0"/>
          <w:i w:val="0"/>
          <w:iCs w:val="0"/>
          <w:caps w:val="0"/>
          <w:color w:val="000000" w:themeColor="text1"/>
          <w:spacing w:val="0"/>
          <w:sz w:val="32"/>
          <w:szCs w:val="32"/>
          <w:shd w:val="clear" w:color="auto" w:fill="auto"/>
          <w:lang w:eastAsia="zh-CN"/>
          <w14:textFill>
            <w14:solidFill>
              <w14:schemeClr w14:val="tx1"/>
            </w14:solidFill>
          </w14:textFill>
        </w:rPr>
        <w:t>单位</w:t>
      </w:r>
      <w:r>
        <w:rPr>
          <w:rFonts w:hint="eastAsia" w:ascii="仿宋_GB2312" w:hAnsi="宋体"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普法清单，作为普法的重要内容。组织</w:t>
      </w:r>
      <w:r>
        <w:rPr>
          <w:rFonts w:hint="eastAsia" w:ascii="仿宋_GB2312" w:hAnsi="宋体"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单位工作</w:t>
      </w:r>
      <w:r>
        <w:rPr>
          <w:rFonts w:hint="eastAsia" w:ascii="仿宋_GB2312" w:hAnsi="宋体"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人员参加</w:t>
      </w:r>
      <w:r>
        <w:rPr>
          <w:rFonts w:hint="eastAsia" w:ascii="仿宋_GB2312" w:hAnsi="宋体" w:eastAsia="仿宋_GB2312" w:cs="仿宋_GB2312"/>
          <w:b w:val="0"/>
          <w:bCs w:val="0"/>
          <w:i w:val="0"/>
          <w:iCs w:val="0"/>
          <w:caps w:val="0"/>
          <w:color w:val="000000" w:themeColor="text1"/>
          <w:spacing w:val="0"/>
          <w:sz w:val="32"/>
          <w:szCs w:val="32"/>
          <w:shd w:val="clear" w:color="auto" w:fill="auto"/>
          <w:lang w:eastAsia="zh-CN"/>
          <w14:textFill>
            <w14:solidFill>
              <w14:schemeClr w14:val="tx1"/>
            </w14:solidFill>
          </w14:textFill>
        </w:rPr>
        <w:t>河南省党员教育中心组织的“学习贯彻习近平总书记关于党的建设的重要思想网络培训班”</w:t>
      </w:r>
      <w:r>
        <w:rPr>
          <w:rFonts w:hint="eastAsia" w:ascii="仿宋_GB2312" w:hAnsi="宋体"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，培训期间重点学习了习近平法治思想相关课程。</w:t>
      </w: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结合主题教育、党风廉政建设、党支部理论学习等，着重学习</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《习近平谈治国理政》、</w:t>
      </w: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《宪法》、《民法典》等常用法律法规，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加强对法律法规的宣传和培训，提高全体工作人员法律素养</w:t>
      </w: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（二）、健全政府机构职能体系，推动更好发挥政府作用。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3、深入推进“放管服”改革。</w:t>
      </w:r>
      <w:r>
        <w:rPr>
          <w:rFonts w:hint="eastAsia" w:ascii="仿宋" w:hAnsi="仿宋" w:eastAsia="仿宋" w:cs="仿宋"/>
          <w:sz w:val="32"/>
          <w:szCs w:val="32"/>
        </w:rPr>
        <w:t>按照《沈丘县优化政务服务环境工作方案》(沈放管服办(2023)6号)要求</w:t>
      </w:r>
      <w:r>
        <w:rPr>
          <w:rFonts w:hint="eastAsia" w:ascii="仿宋" w:hAnsi="仿宋" w:eastAsia="仿宋" w:cs="仿宋"/>
          <w:sz w:val="32"/>
          <w:szCs w:val="32"/>
          <w:lang w:eastAsia="zh-CN"/>
        </w:rPr>
        <w:t>，</w:t>
      </w:r>
      <w:r>
        <w:rPr>
          <w:rFonts w:hint="eastAsia" w:ascii="仿宋" w:hAnsi="仿宋" w:eastAsia="仿宋" w:cs="仿宋"/>
          <w:sz w:val="32"/>
          <w:szCs w:val="32"/>
        </w:rPr>
        <w:t>结合县委编办编制的《沈丘县各部门权责清单目录》和县政数局编制的《沈丘县政务服务事项目录清单》，对本单位的审批服务事项进行了梳理，梳理出</w:t>
      </w:r>
      <w:r>
        <w:rPr>
          <w:rFonts w:hint="eastAsia" w:ascii="仿宋" w:hAnsi="仿宋" w:eastAsia="仿宋" w:cs="仿宋"/>
          <w:sz w:val="32"/>
          <w:szCs w:val="32"/>
          <w:lang w:eastAsia="zh-CN"/>
        </w:rPr>
        <w:t>的</w:t>
      </w:r>
      <w:r>
        <w:rPr>
          <w:rFonts w:hint="eastAsia" w:ascii="仿宋" w:hAnsi="仿宋" w:eastAsia="仿宋" w:cs="仿宋"/>
          <w:sz w:val="32"/>
          <w:szCs w:val="32"/>
        </w:rPr>
        <w:t>政务服务事项，全部进驻政务服务中心，编制了《</w:t>
      </w:r>
      <w:r>
        <w:rPr>
          <w:rFonts w:hint="eastAsia" w:ascii="仿宋" w:hAnsi="仿宋" w:eastAsia="仿宋" w:cs="仿宋"/>
          <w:sz w:val="32"/>
          <w:szCs w:val="32"/>
          <w:lang w:eastAsia="zh-CN"/>
        </w:rPr>
        <w:t>沈丘县房产事务服务中心</w:t>
      </w:r>
      <w:r>
        <w:rPr>
          <w:rFonts w:hint="eastAsia" w:ascii="仿宋" w:hAnsi="仿宋" w:eastAsia="仿宋" w:cs="仿宋"/>
          <w:sz w:val="32"/>
          <w:szCs w:val="32"/>
        </w:rPr>
        <w:t>政务服务中心窗口办理事项目录》</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4、持续优化法治化营商环境。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（1）根据</w:t>
      </w:r>
      <w:r>
        <w:rPr>
          <w:rFonts w:hint="eastAsia" w:ascii="仿宋" w:hAnsi="仿宋" w:eastAsia="仿宋" w:cs="仿宋"/>
          <w:b w:val="0"/>
          <w:bCs w:val="0"/>
          <w:color w:val="000000" w:themeColor="text1"/>
          <w:sz w:val="32"/>
          <w:szCs w:val="32"/>
          <w:lang w:eastAsia="zh-CN"/>
          <w14:textFill>
            <w14:solidFill>
              <w14:schemeClr w14:val="tx1"/>
            </w14:solidFill>
          </w14:textFill>
        </w:rPr>
        <w:t>周口市住建局《</w:t>
      </w:r>
      <w:r>
        <w:rPr>
          <w:rFonts w:hint="eastAsia" w:ascii="仿宋" w:hAnsi="仿宋" w:eastAsia="仿宋" w:cs="仿宋"/>
          <w:b w:val="0"/>
          <w:bCs w:val="0"/>
          <w:color w:val="000000" w:themeColor="text1"/>
          <w:sz w:val="32"/>
          <w:szCs w:val="32"/>
          <w14:textFill>
            <w14:solidFill>
              <w14:schemeClr w14:val="tx1"/>
            </w14:solidFill>
          </w14:textFill>
        </w:rPr>
        <w:t>关于开展商品房预售资金“大清查、大对账”专项行动的通知</w:t>
      </w:r>
      <w:r>
        <w:rPr>
          <w:rFonts w:hint="eastAsia" w:ascii="仿宋" w:hAnsi="仿宋" w:eastAsia="仿宋" w:cs="仿宋"/>
          <w:b w:val="0"/>
          <w:bCs w:val="0"/>
          <w:color w:val="000000" w:themeColor="text1"/>
          <w:sz w:val="32"/>
          <w:szCs w:val="32"/>
          <w:lang w:eastAsia="zh-CN"/>
          <w14:textFill>
            <w14:solidFill>
              <w14:schemeClr w14:val="tx1"/>
            </w14:solidFill>
          </w14:textFill>
        </w:rPr>
        <w:t>》的安排和部署，</w:t>
      </w:r>
      <w:r>
        <w:rPr>
          <w:rFonts w:hint="eastAsia" w:ascii="仿宋" w:hAnsi="仿宋" w:eastAsia="仿宋" w:cs="仿宋"/>
          <w:b w:val="0"/>
          <w:bCs w:val="0"/>
          <w:color w:val="000000" w:themeColor="text1"/>
          <w:sz w:val="32"/>
          <w:szCs w:val="32"/>
          <w14:textFill>
            <w14:solidFill>
              <w14:schemeClr w14:val="tx1"/>
            </w14:solidFill>
          </w14:textFill>
        </w:rPr>
        <w:t>召集各</w:t>
      </w:r>
      <w:r>
        <w:rPr>
          <w:rFonts w:hint="eastAsia" w:ascii="仿宋" w:hAnsi="仿宋" w:eastAsia="仿宋" w:cs="仿宋"/>
          <w:b w:val="0"/>
          <w:bCs w:val="0"/>
          <w:color w:val="000000" w:themeColor="text1"/>
          <w:sz w:val="32"/>
          <w:szCs w:val="32"/>
          <w:lang w:eastAsia="zh-CN"/>
          <w14:textFill>
            <w14:solidFill>
              <w14:schemeClr w14:val="tx1"/>
            </w14:solidFill>
          </w14:textFill>
        </w:rPr>
        <w:t>家监管</w:t>
      </w:r>
      <w:r>
        <w:rPr>
          <w:rFonts w:hint="eastAsia" w:ascii="仿宋" w:hAnsi="仿宋" w:eastAsia="仿宋" w:cs="仿宋"/>
          <w:b w:val="0"/>
          <w:bCs w:val="0"/>
          <w:color w:val="000000" w:themeColor="text1"/>
          <w:sz w:val="32"/>
          <w:szCs w:val="32"/>
          <w14:textFill>
            <w14:solidFill>
              <w14:schemeClr w14:val="tx1"/>
            </w14:solidFill>
          </w14:textFill>
        </w:rPr>
        <w:t>银行和相关房地产开发企业</w:t>
      </w:r>
      <w:r>
        <w:rPr>
          <w:rFonts w:hint="eastAsia" w:ascii="仿宋" w:hAnsi="仿宋" w:eastAsia="仿宋" w:cs="仿宋"/>
          <w:b w:val="0"/>
          <w:bCs w:val="0"/>
          <w:color w:val="000000" w:themeColor="text1"/>
          <w:sz w:val="32"/>
          <w:szCs w:val="32"/>
          <w:lang w:eastAsia="zh-CN"/>
          <w14:textFill>
            <w14:solidFill>
              <w14:schemeClr w14:val="tx1"/>
            </w14:solidFill>
          </w14:textFill>
        </w:rPr>
        <w:t>负责人</w:t>
      </w:r>
      <w:r>
        <w:rPr>
          <w:rFonts w:hint="eastAsia" w:ascii="仿宋" w:hAnsi="仿宋" w:eastAsia="仿宋" w:cs="仿宋"/>
          <w:b w:val="0"/>
          <w:bCs w:val="0"/>
          <w:color w:val="000000" w:themeColor="text1"/>
          <w:spacing w:val="0"/>
          <w:kern w:val="21"/>
          <w:sz w:val="32"/>
          <w:szCs w:val="32"/>
          <w:lang w:eastAsia="zh-CN"/>
          <w14:textFill>
            <w14:solidFill>
              <w14:schemeClr w14:val="tx1"/>
            </w14:solidFill>
          </w14:textFill>
        </w:rPr>
        <w:t>，开展</w:t>
      </w:r>
      <w:r>
        <w:rPr>
          <w:rFonts w:hint="eastAsia" w:ascii="仿宋" w:hAnsi="仿宋" w:eastAsia="仿宋" w:cs="仿宋"/>
          <w:b w:val="0"/>
          <w:bCs w:val="0"/>
          <w:color w:val="000000" w:themeColor="text1"/>
          <w:sz w:val="32"/>
          <w:szCs w:val="32"/>
          <w14:textFill>
            <w14:solidFill>
              <w14:schemeClr w14:val="tx1"/>
            </w14:solidFill>
          </w14:textFill>
        </w:rPr>
        <w:t>全</w:t>
      </w:r>
      <w:r>
        <w:rPr>
          <w:rFonts w:hint="eastAsia" w:ascii="仿宋" w:hAnsi="仿宋" w:eastAsia="仿宋" w:cs="仿宋"/>
          <w:b w:val="0"/>
          <w:bCs w:val="0"/>
          <w:color w:val="000000" w:themeColor="text1"/>
          <w:sz w:val="32"/>
          <w:szCs w:val="32"/>
          <w:lang w:eastAsia="zh-CN"/>
          <w14:textFill>
            <w14:solidFill>
              <w14:schemeClr w14:val="tx1"/>
            </w14:solidFill>
          </w14:textFill>
        </w:rPr>
        <w:t>县</w:t>
      </w:r>
      <w:r>
        <w:rPr>
          <w:rFonts w:hint="eastAsia" w:ascii="仿宋" w:hAnsi="仿宋" w:eastAsia="仿宋" w:cs="仿宋"/>
          <w:b w:val="0"/>
          <w:bCs w:val="0"/>
          <w:color w:val="000000" w:themeColor="text1"/>
          <w:sz w:val="32"/>
          <w:szCs w:val="32"/>
          <w14:textFill>
            <w14:solidFill>
              <w14:schemeClr w14:val="tx1"/>
            </w14:solidFill>
          </w14:textFill>
        </w:rPr>
        <w:t>商品房预售资金“大清查、大对账”专项行动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排查风险项目</w:t>
      </w:r>
      <w:r>
        <w:rPr>
          <w:rFonts w:hint="eastAsia" w:ascii="仿宋" w:hAnsi="仿宋" w:eastAsia="仿宋" w:cs="仿宋"/>
          <w:b w:val="0"/>
          <w:bCs w:val="0"/>
          <w:color w:val="000000" w:themeColor="text1"/>
          <w:sz w:val="32"/>
          <w:szCs w:val="32"/>
          <w:lang w:eastAsia="zh-CN"/>
          <w14:textFill>
            <w14:solidFill>
              <w14:schemeClr w14:val="tx1"/>
            </w14:solidFill>
          </w14:textFill>
        </w:rPr>
        <w:t>，保障资金安全，为沈丘城市建设、人民安居贡献力量。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（2）县房产中心根据</w:t>
      </w:r>
      <w:r>
        <w:rPr>
          <w:rFonts w:hint="eastAsia" w:ascii="仿宋" w:hAnsi="仿宋" w:eastAsia="仿宋" w:cs="仿宋"/>
          <w:b w:val="0"/>
          <w:bCs w:val="0"/>
          <w:color w:val="000000" w:themeColor="text1"/>
          <w:spacing w:val="0"/>
          <w:kern w:val="21"/>
          <w:sz w:val="32"/>
          <w:szCs w:val="32"/>
          <w:lang w:eastAsia="zh-CN"/>
          <w14:textFill>
            <w14:solidFill>
              <w14:schemeClr w14:val="tx1"/>
            </w14:solidFill>
          </w14:textFill>
        </w:rPr>
        <w:t>《沈丘县小区物业专项整治工作方案》和县住建局的要求，</w:t>
      </w: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开展小区专项整治工作，</w:t>
      </w:r>
      <w:r>
        <w:rPr>
          <w:rFonts w:hint="eastAsia" w:ascii="仿宋" w:hAnsi="仿宋" w:eastAsia="仿宋" w:cs="仿宋"/>
          <w:b w:val="0"/>
          <w:bCs w:val="0"/>
          <w:color w:val="000000" w:themeColor="text1"/>
          <w:spacing w:val="0"/>
          <w:kern w:val="21"/>
          <w:sz w:val="32"/>
          <w:szCs w:val="32"/>
          <w14:textFill>
            <w14:solidFill>
              <w14:schemeClr w14:val="tx1"/>
            </w14:solidFill>
          </w14:textFill>
        </w:rPr>
        <w:t>制定</w:t>
      </w:r>
      <w:r>
        <w:rPr>
          <w:rFonts w:hint="eastAsia" w:ascii="仿宋" w:hAnsi="仿宋" w:eastAsia="仿宋" w:cs="仿宋"/>
          <w:b w:val="0"/>
          <w:bCs w:val="0"/>
          <w:color w:val="000000" w:themeColor="text1"/>
          <w:spacing w:val="0"/>
          <w:kern w:val="21"/>
          <w:sz w:val="32"/>
          <w:szCs w:val="32"/>
          <w:lang w:eastAsia="zh-CN"/>
          <w14:textFill>
            <w14:solidFill>
              <w14:schemeClr w14:val="tx1"/>
            </w14:solidFill>
          </w14:textFill>
        </w:rPr>
        <w:t>出</w:t>
      </w:r>
      <w:r>
        <w:rPr>
          <w:rFonts w:hint="eastAsia" w:ascii="仿宋" w:hAnsi="仿宋" w:eastAsia="仿宋" w:cs="仿宋"/>
          <w:b w:val="0"/>
          <w:bCs w:val="0"/>
          <w:color w:val="000000" w:themeColor="text1"/>
          <w:spacing w:val="0"/>
          <w:kern w:val="21"/>
          <w:sz w:val="32"/>
          <w:szCs w:val="32"/>
          <w:lang w:val="en-US" w:eastAsia="zh-CN"/>
          <w14:textFill>
            <w14:solidFill>
              <w14:schemeClr w14:val="tx1"/>
            </w14:solidFill>
          </w14:textFill>
        </w:rPr>
        <w:t>台</w:t>
      </w:r>
      <w:r>
        <w:rPr>
          <w:rFonts w:hint="eastAsia" w:ascii="仿宋" w:hAnsi="仿宋" w:eastAsia="仿宋" w:cs="仿宋"/>
          <w:b w:val="0"/>
          <w:bCs w:val="0"/>
          <w:color w:val="000000" w:themeColor="text1"/>
          <w:spacing w:val="0"/>
          <w:kern w:val="21"/>
          <w:sz w:val="32"/>
          <w:szCs w:val="32"/>
          <w:lang w:eastAsia="zh-CN"/>
          <w14:textFill>
            <w14:solidFill>
              <w14:schemeClr w14:val="tx1"/>
            </w14:solidFill>
          </w14:textFill>
        </w:rPr>
        <w:t>《沈丘县物业服务规范》、《物业服务企业信用等级综合评价办法》，编印《物业管理问题分析及案例解答》，</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加强与其他部门的协作配合，推动工作顺利开展。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（3）</w:t>
      </w:r>
      <w:r>
        <w:rPr>
          <w:rFonts w:hint="eastAsia" w:ascii="仿宋" w:hAnsi="仿宋" w:eastAsia="仿宋" w:cs="仿宋"/>
          <w:b w:val="0"/>
          <w:bCs w:val="0"/>
          <w:color w:val="000000" w:themeColor="text1"/>
          <w:sz w:val="30"/>
          <w:szCs w:val="30"/>
          <w:lang w:eastAsia="zh-CN"/>
          <w14:textFill>
            <w14:solidFill>
              <w14:schemeClr w14:val="tx1"/>
            </w14:solidFill>
          </w14:textFill>
        </w:rPr>
        <w:t>为贯彻落实市纪委监委《全市纪检监察机关</w:t>
      </w:r>
      <w:r>
        <w:rPr>
          <w:rFonts w:hint="eastAsia" w:ascii="仿宋" w:hAnsi="仿宋" w:eastAsia="仿宋" w:cs="仿宋"/>
          <w:b w:val="0"/>
          <w:bCs w:val="0"/>
          <w:color w:val="000000" w:themeColor="text1"/>
          <w:sz w:val="30"/>
          <w:szCs w:val="30"/>
          <w:lang w:val="en-US" w:eastAsia="zh-CN"/>
          <w14:textFill>
            <w14:solidFill>
              <w14:schemeClr w14:val="tx1"/>
            </w14:solidFill>
          </w14:textFill>
        </w:rPr>
        <w:t>2023年集中整治民生领域不正之风和腐败问题实施方案</w:t>
      </w:r>
      <w:r>
        <w:rPr>
          <w:rFonts w:hint="eastAsia" w:ascii="仿宋" w:hAnsi="仿宋" w:eastAsia="仿宋" w:cs="仿宋"/>
          <w:b w:val="0"/>
          <w:bCs w:val="0"/>
          <w:color w:val="000000" w:themeColor="text1"/>
          <w:sz w:val="30"/>
          <w:szCs w:val="30"/>
          <w:lang w:eastAsia="zh-CN"/>
          <w14:textFill>
            <w14:solidFill>
              <w14:schemeClr w14:val="tx1"/>
            </w14:solidFill>
          </w14:textFill>
        </w:rPr>
        <w:t>》精神，集中整治黑中介、侵吞骗取租金等租赁市场乱象，违规销售住房等人民群众身边腐败和不正之风</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default"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en-US" w:eastAsia="zh-CN"/>
          <w14:textFill>
            <w14:solidFill>
              <w14:schemeClr w14:val="tx1"/>
            </w14:solidFill>
          </w14:textFill>
        </w:rPr>
        <w:t>三</w:t>
      </w:r>
      <w:r>
        <w:rPr>
          <w:rFonts w:hint="default"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en-US" w:eastAsia="zh-CN"/>
          <w14:textFill>
            <w14:solidFill>
              <w14:schemeClr w14:val="tx1"/>
            </w14:solidFill>
          </w14:textFill>
        </w:rPr>
        <w:t>健全行政决策制度体系，不断提升行政决策公信力和执行力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5、加强行政规范性文件制定监督管理。</w:t>
      </w:r>
      <w:r>
        <w:rPr>
          <w:rFonts w:hint="default" w:ascii="仿宋" w:hAnsi="仿宋" w:eastAsia="仿宋" w:cs="仿宋"/>
          <w:b w:val="0"/>
          <w:bCs w:val="0"/>
          <w:color w:val="000000" w:themeColor="text1"/>
          <w:sz w:val="30"/>
          <w:szCs w:val="30"/>
          <w:lang w:val="en-US" w:eastAsia="zh-CN"/>
          <w14:textFill>
            <w14:solidFill>
              <w14:schemeClr w14:val="tx1"/>
            </w14:solidFill>
          </w14:textFill>
        </w:rPr>
        <w:t>深入开展规范性文件整理报送和备案工作，</w:t>
      </w:r>
      <w:r>
        <w:rPr>
          <w:rFonts w:hint="eastAsia" w:ascii="仿宋" w:hAnsi="仿宋" w:eastAsia="仿宋" w:cs="仿宋"/>
          <w:b w:val="0"/>
          <w:bCs w:val="0"/>
          <w:color w:val="000000" w:themeColor="text1"/>
          <w:sz w:val="30"/>
          <w:szCs w:val="30"/>
          <w:lang w:val="en-US" w:eastAsia="zh-CN"/>
          <w14:textFill>
            <w14:solidFill>
              <w14:schemeClr w14:val="tx1"/>
            </w14:solidFill>
          </w14:textFill>
        </w:rPr>
        <w:t>共核校《沈丘县人民政府办公室关于印发沈丘县商品房预售管理办法的通知》（沈政办〔2017〕117号）、《沈丘县人民政府办公室关于印发沈丘县商品房预售资金监管办法的通知》）（沈政办〔2017〕118号）、《沈丘县人民政府办公室关于规范社区物业管理的实施意见》（沈政办〔2019〕37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6、强化依法决策意识。</w:t>
      </w:r>
      <w:r>
        <w:rPr>
          <w:rFonts w:hint="eastAsia" w:ascii="仿宋" w:hAnsi="仿宋" w:eastAsia="仿宋" w:cs="仿宋"/>
          <w:b w:val="0"/>
          <w:bCs w:val="0"/>
          <w:color w:val="000000" w:themeColor="text1"/>
          <w:sz w:val="30"/>
          <w:szCs w:val="30"/>
          <w:lang w:eastAsia="zh-CN"/>
          <w14:textFill>
            <w14:solidFill>
              <w14:schemeClr w14:val="tx1"/>
            </w14:solidFill>
          </w14:textFill>
        </w:rPr>
        <w:t>县房产中心</w:t>
      </w:r>
      <w:r>
        <w:rPr>
          <w:rFonts w:hint="eastAsia" w:ascii="仿宋" w:hAnsi="仿宋" w:eastAsia="仿宋" w:cs="仿宋"/>
          <w:b w:val="0"/>
          <w:bCs w:val="0"/>
          <w:color w:val="000000" w:themeColor="text1"/>
          <w:sz w:val="30"/>
          <w:szCs w:val="30"/>
          <w:lang w:val="en-US" w:eastAsia="zh-CN"/>
          <w14:textFill>
            <w14:solidFill>
              <w14:schemeClr w14:val="tx1"/>
            </w14:solidFill>
          </w14:textFill>
        </w:rPr>
        <w:t>对房地产开发企业及中介机构进行排查整治，通过与市场监管局、发改委、律师对开发企业、黑中介收费事项进行了研讨交流，综合文件要求、各单位建议、其他地区工作经验及中介机构意见，制定中介机构规范收费、开发企业收取的维修资金、契税和登记费进行三方监管。</w:t>
      </w:r>
    </w:p>
    <w:p>
      <w:pPr>
        <w:ind w:firstLine="600" w:firstLineChars="200"/>
        <w:jc w:val="both"/>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7、健全落实政府法律顾问制度。</w:t>
      </w:r>
      <w:r>
        <w:rPr>
          <w:rFonts w:hint="eastAsia" w:ascii="仿宋" w:hAnsi="仿宋" w:eastAsia="仿宋" w:cs="仿宋"/>
          <w:b w:val="0"/>
          <w:bCs w:val="0"/>
          <w:sz w:val="32"/>
          <w:szCs w:val="32"/>
        </w:rPr>
        <w:t>按照要求，我</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与律师事务所签订了常年法律顾问合同，促进法律顾问工作的常态化，同时也规范了法律顾问为我中心提供法律意见服务的方式。</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（四）加强党的领导，完善法治政府建设组织保障和落实机制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8、强化领导机制。</w:t>
      </w:r>
      <w:r>
        <w:rPr>
          <w:rFonts w:hint="eastAsia" w:ascii="仿宋_GB2312" w:hAnsi="Tahoma" w:eastAsia="仿宋_GB2312" w:cs="仿宋_GB2312"/>
          <w:i w:val="0"/>
          <w:iCs w:val="0"/>
          <w:caps w:val="0"/>
          <w:color w:val="333333"/>
          <w:spacing w:val="0"/>
          <w:kern w:val="0"/>
          <w:sz w:val="32"/>
          <w:szCs w:val="32"/>
          <w:shd w:val="clear" w:color="auto" w:fill="auto"/>
          <w:lang w:val="en-US" w:eastAsia="zh-CN" w:bidi="ar"/>
        </w:rPr>
        <w:t>将党</w:t>
      </w:r>
      <w:r>
        <w:rPr>
          <w:rFonts w:hint="eastAsia" w:ascii="仿宋_GB2312" w:hAnsi="Tahoma" w:eastAsia="仿宋_GB2312" w:cs="仿宋_GB2312"/>
          <w:b w:val="0"/>
          <w:bCs w:val="0"/>
          <w:i w:val="0"/>
          <w:iCs w:val="0"/>
          <w:caps w:val="0"/>
          <w:color w:val="333333"/>
          <w:spacing w:val="0"/>
          <w:kern w:val="0"/>
          <w:sz w:val="32"/>
          <w:szCs w:val="32"/>
          <w:shd w:val="clear" w:color="auto" w:fill="auto"/>
          <w:lang w:val="en-US" w:eastAsia="zh-CN" w:bidi="ar"/>
        </w:rPr>
        <w:t>政主要负责人履行推进法治建设第一责任人职责情况列入年终述职内容。</w:t>
      </w:r>
      <w:r>
        <w:rPr>
          <w:rFonts w:hint="default" w:ascii="仿宋" w:hAnsi="仿宋" w:eastAsia="仿宋" w:cs="仿宋"/>
          <w:b w:val="0"/>
          <w:bCs w:val="0"/>
          <w:color w:val="000000" w:themeColor="text1"/>
          <w:sz w:val="30"/>
          <w:szCs w:val="30"/>
          <w:lang w:val="en-US" w:eastAsia="zh-CN"/>
          <w14:textFill>
            <w14:solidFill>
              <w14:schemeClr w14:val="tx1"/>
            </w14:solidFill>
          </w14:textFill>
        </w:rPr>
        <w:t>深入开展机关干部作风建设，</w:t>
      </w:r>
      <w:r>
        <w:rPr>
          <w:rFonts w:hint="eastAsia" w:ascii="仿宋" w:hAnsi="仿宋" w:eastAsia="仿宋" w:cs="仿宋"/>
          <w:b w:val="0"/>
          <w:bCs w:val="0"/>
          <w:color w:val="000000" w:themeColor="text1"/>
          <w:sz w:val="30"/>
          <w:szCs w:val="30"/>
          <w:lang w:val="en-US" w:eastAsia="zh-CN"/>
          <w14:textFill>
            <w14:solidFill>
              <w14:schemeClr w14:val="tx1"/>
            </w14:solidFill>
          </w14:textFill>
        </w:rPr>
        <w:t>单位</w:t>
      </w:r>
      <w:r>
        <w:rPr>
          <w:rFonts w:hint="default" w:ascii="仿宋" w:hAnsi="仿宋" w:eastAsia="仿宋" w:cs="仿宋"/>
          <w:b w:val="0"/>
          <w:bCs w:val="0"/>
          <w:color w:val="000000" w:themeColor="text1"/>
          <w:sz w:val="30"/>
          <w:szCs w:val="30"/>
          <w:lang w:val="en-US" w:eastAsia="zh-CN"/>
          <w14:textFill>
            <w14:solidFill>
              <w14:schemeClr w14:val="tx1"/>
            </w14:solidFill>
          </w14:textFill>
        </w:rPr>
        <w:t>管理进一步制度化、规范化，规范领导干部</w:t>
      </w:r>
      <w:r>
        <w:rPr>
          <w:rFonts w:hint="eastAsia" w:ascii="仿宋" w:hAnsi="仿宋" w:eastAsia="仿宋" w:cs="仿宋"/>
          <w:b w:val="0"/>
          <w:bCs w:val="0"/>
          <w:color w:val="000000" w:themeColor="text1"/>
          <w:sz w:val="30"/>
          <w:szCs w:val="30"/>
          <w:lang w:val="en-US" w:eastAsia="zh-CN"/>
          <w14:textFill>
            <w14:solidFill>
              <w14:schemeClr w14:val="tx1"/>
            </w14:solidFill>
          </w14:textFill>
        </w:rPr>
        <w:t>职工</w:t>
      </w:r>
      <w:r>
        <w:rPr>
          <w:rFonts w:hint="default" w:ascii="仿宋" w:hAnsi="仿宋" w:eastAsia="仿宋" w:cs="仿宋"/>
          <w:b w:val="0"/>
          <w:bCs w:val="0"/>
          <w:color w:val="000000" w:themeColor="text1"/>
          <w:sz w:val="30"/>
          <w:szCs w:val="30"/>
          <w:lang w:val="en-US" w:eastAsia="zh-CN"/>
          <w14:textFill>
            <w14:solidFill>
              <w14:schemeClr w14:val="tx1"/>
            </w14:solidFill>
          </w14:textFill>
        </w:rPr>
        <w:t>的行为。认真落实领导干部述职述廉述法制度和重大事项报告制度，严格执行责任追究制，积极构建惩治和预防体系，坚持标本兼治、综合治理的工作方针，着力从源头上治理腐败，努力构筑风清气正的政治环境，为</w:t>
      </w:r>
      <w:r>
        <w:rPr>
          <w:rFonts w:hint="eastAsia" w:ascii="仿宋" w:hAnsi="仿宋" w:eastAsia="仿宋" w:cs="仿宋"/>
          <w:b w:val="0"/>
          <w:bCs w:val="0"/>
          <w:color w:val="000000" w:themeColor="text1"/>
          <w:sz w:val="30"/>
          <w:szCs w:val="30"/>
          <w:lang w:val="en-US" w:eastAsia="zh-CN"/>
          <w14:textFill>
            <w14:solidFill>
              <w14:schemeClr w14:val="tx1"/>
            </w14:solidFill>
          </w14:textFill>
        </w:rPr>
        <w:t>单位</w:t>
      </w:r>
      <w:r>
        <w:rPr>
          <w:rFonts w:hint="default" w:ascii="仿宋" w:hAnsi="仿宋" w:eastAsia="仿宋" w:cs="仿宋"/>
          <w:b w:val="0"/>
          <w:bCs w:val="0"/>
          <w:color w:val="000000" w:themeColor="text1"/>
          <w:sz w:val="30"/>
          <w:szCs w:val="30"/>
          <w:lang w:val="en-US" w:eastAsia="zh-CN"/>
          <w14:textFill>
            <w14:solidFill>
              <w14:schemeClr w14:val="tx1"/>
            </w14:solidFill>
          </w14:textFill>
        </w:rPr>
        <w:t>各项事业的健康发展提供坚强的政治保障。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三、存在的不足、原因和问题整改情况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工作不足之处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在工作中，我们也发现了一些不足之处。例如，部分工作人员的法律意识和法律素养还有待提高；部分政策制定和执行过程中还存在一些问题和不足。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（二）存在不足之处的原因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 xml:space="preserve">一是学习宣传习近平法治思想不够全面系统；二是行政执法不规范问题有一定程度存在，执法人员能力有待提高。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（三）整改情况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针对以上不足之处，我们将采取以下措施加以改进：一是加强对工作人员的培训和教育，提高其法律意识和法律素养；二是加强对政策制定和执行过程的监督和检查，确保政策的科学性和有效性；三是加强与其他部门的沟通协调，形成工作合力，推动工作顺利开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四、</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2024年度法治政府建设的初步安排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(一)进一步加强干部职工依法行政的学习培训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把干部学法用法情况，是否具备法制观念、掌握与工作职责有关的法律知识、依法办事的能力，作为干部考核、任用的重要依据。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(二)进一步完善行政执法制度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我单位将进一步加强规范行政执法行为和提高行政执法效能的制度建设，建立完善领导干部和行政机关工作人员学法制度，进一步加强执法队伍培训，迅速适应在新的执法体制环境下开展行政执法工作，提高依法行政工作能力，推进行政执法体制改革创新目标实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(三)进一步加强法制教育宣传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color="auto" w:fill="auto"/>
          <w:lang w:val="en-US" w:eastAsia="zh-CN" w:bidi="ar"/>
          <w14:textFill>
            <w14:solidFill>
              <w14:schemeClr w14:val="tx1"/>
            </w14:solidFill>
          </w14:textFill>
        </w:rPr>
        <w:t>充分利用各种形式、各种渠道广泛宣传国家法律法规，开展多种形式的法制宣传活动，进一步提高行业从业人员的法律素质，增强人民法律观念意识，为推进依法行政，建设法治政府营造良好的社会氛围。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县房产</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中心在法治政府建设方面取得了一定的成果，但也存在一些不足之处。我们将继续努力，加强制度建设、提高依法行政水平、加强与其他部门的协作配合等方面的工作，为促进房地产市场平稳健康发</w:t>
      </w:r>
      <w:bookmarkStart w:id="0" w:name="_GoBack"/>
      <w:bookmarkEnd w:id="0"/>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展做出更大的贡献。</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MTI2YTI2YjVmMmYxMjQ0ZTk2MDZjMWQyNTFjYzIifQ=="/>
  </w:docVars>
  <w:rsids>
    <w:rsidRoot w:val="00000000"/>
    <w:rsid w:val="09120680"/>
    <w:rsid w:val="0EF33D16"/>
    <w:rsid w:val="1D1E0AFE"/>
    <w:rsid w:val="268826B2"/>
    <w:rsid w:val="2BC8243F"/>
    <w:rsid w:val="373B04F2"/>
    <w:rsid w:val="3F823EE1"/>
    <w:rsid w:val="5C38029D"/>
    <w:rsid w:val="6FEA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2023-12-14T00:51:00Z</dcterms:created>
  <dc:creator>Administrator</dc:creator>
  <cp:lastModifiedBy>神经蛙</cp:lastModifiedBy>
  <cp:lastPrinted>2023-12-14T07:17:00Z</cp:lastPrinted>
  <dcterms:modified xsi:type="dcterms:W3CDTF">2023-12-18T06:56:24Z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9A7820C255A7440EB570FC1EB4F9923F_12</vt:lpwstr>
  </property>
</Properties>
</file>