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60" w:lineRule="exact"/>
        <w:jc w:val="both"/>
        <w:rPr>
          <w:rFonts w:ascii="方正大标宋简体" w:eastAsia="方正大标宋简体"/>
          <w:color w:val="FF0000"/>
          <w:w w:val="60"/>
          <w:sz w:val="84"/>
          <w:szCs w:val="84"/>
        </w:rPr>
      </w:pPr>
    </w:p>
    <w:p>
      <w:pPr>
        <w:spacing w:after="0" w:line="920" w:lineRule="exact"/>
        <w:jc w:val="center"/>
        <w:rPr>
          <w:rFonts w:ascii="方正大标宋简体" w:eastAsia="方正大标宋简体"/>
          <w:color w:val="FF0000"/>
          <w:w w:val="60"/>
          <w:sz w:val="84"/>
          <w:szCs w:val="84"/>
        </w:rPr>
      </w:pPr>
    </w:p>
    <w:p>
      <w:pPr>
        <w:spacing w:after="0" w:line="920" w:lineRule="exact"/>
        <w:jc w:val="center"/>
        <w:rPr>
          <w:rFonts w:ascii="方正大标宋简体" w:eastAsia="方正大标宋简体"/>
          <w:color w:val="FF0000"/>
          <w:w w:val="60"/>
          <w:sz w:val="84"/>
          <w:szCs w:val="84"/>
        </w:rPr>
      </w:pPr>
    </w:p>
    <w:p>
      <w:pPr>
        <w:spacing w:after="0" w:line="440" w:lineRule="exact"/>
        <w:jc w:val="both"/>
        <w:rPr>
          <w:rFonts w:ascii="仿宋_GB2312" w:eastAsia="仿宋_GB2312"/>
          <w:color w:val="FF0000"/>
          <w:w w:val="60"/>
          <w:sz w:val="32"/>
          <w:szCs w:val="32"/>
        </w:rPr>
      </w:pPr>
    </w:p>
    <w:p>
      <w:pPr>
        <w:spacing w:after="0" w:line="440" w:lineRule="exact"/>
        <w:jc w:val="both"/>
        <w:rPr>
          <w:rFonts w:ascii="仿宋_GB2312" w:eastAsia="仿宋_GB2312"/>
          <w:color w:val="FF0000"/>
          <w:w w:val="60"/>
          <w:sz w:val="32"/>
          <w:szCs w:val="32"/>
        </w:rPr>
      </w:pPr>
    </w:p>
    <w:p>
      <w:pPr>
        <w:spacing w:after="0" w:line="440" w:lineRule="exact"/>
        <w:jc w:val="center"/>
        <w:rPr>
          <w:rFonts w:ascii="仿宋_GB2312" w:eastAsia="仿宋_GB2312"/>
          <w:color w:val="FF0000"/>
          <w:w w:val="60"/>
          <w:sz w:val="32"/>
          <w:szCs w:val="32"/>
        </w:rPr>
      </w:pPr>
    </w:p>
    <w:p>
      <w:pPr>
        <w:spacing w:after="0" w:line="440" w:lineRule="exact"/>
        <w:jc w:val="center"/>
        <w:rPr>
          <w:rFonts w:ascii="仿宋_GB2312" w:eastAsia="仿宋_GB2312"/>
          <w:color w:val="FF0000"/>
          <w:w w:val="60"/>
          <w:sz w:val="32"/>
          <w:szCs w:val="32"/>
        </w:rPr>
      </w:pPr>
    </w:p>
    <w:p>
      <w:pPr>
        <w:spacing w:after="0" w:line="600" w:lineRule="exact"/>
        <w:jc w:val="center"/>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kern w:val="0"/>
          <w:sz w:val="30"/>
          <w:szCs w:val="30"/>
          <w:lang w:val="en-US" w:eastAsia="zh-CN"/>
        </w:rPr>
        <w:t>沈农投〔2023〕65号                       签发人：房  华</w:t>
      </w:r>
    </w:p>
    <w:p>
      <w:pPr>
        <w:spacing w:after="0" w:line="600" w:lineRule="exact"/>
        <w:jc w:val="center"/>
        <w:rPr>
          <w:rFonts w:ascii="仿宋_GB2312" w:eastAsia="仿宋_GB2312"/>
          <w:b/>
          <w:bCs/>
          <w:color w:val="000000" w:themeColor="text1"/>
          <w:sz w:val="32"/>
          <w:szCs w:val="32"/>
          <w14:textFill>
            <w14:solidFill>
              <w14:schemeClr w14:val="tx1"/>
            </w14:solidFill>
          </w14:textFill>
        </w:rPr>
      </w:pPr>
    </w:p>
    <w:p>
      <w:pPr>
        <w:pStyle w:val="10"/>
        <w:ind w:firstLine="883" w:firstLineChars="200"/>
        <w:jc w:val="both"/>
        <w:rPr>
          <w:rFonts w:hint="eastAsia" w:eastAsia="微软雅黑"/>
          <w:lang w:eastAsia="zh-CN"/>
        </w:rPr>
      </w:pP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沈丘县现代农业投资发展有限公司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442" w:firstLineChars="100"/>
        <w:jc w:val="both"/>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关于2023年</w:t>
      </w:r>
      <w:r>
        <w:rPr>
          <w:rFonts w:hint="eastAsia" w:ascii="方正小标宋简体" w:hAnsi="方正小标宋简体" w:eastAsia="方正小标宋简体" w:cs="方正小标宋简体"/>
          <w:b/>
          <w:bCs/>
          <w:sz w:val="44"/>
          <w:szCs w:val="44"/>
          <w:lang w:eastAsia="zh-CN"/>
        </w:rPr>
        <w:t>度法治政府建设情况的报告</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沈丘县人民政府：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坚持以习近平新时代中国特色社会主义思想为指导,全面贯彻落实党的十九大、十九届历次全会和二十大、二十届一中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二中</w:t>
      </w:r>
      <w:r>
        <w:rPr>
          <w:rFonts w:hint="eastAsia" w:ascii="仿宋_GB2312" w:hAnsi="仿宋_GB2312" w:eastAsia="仿宋_GB2312" w:cs="仿宋_GB2312"/>
          <w:sz w:val="32"/>
          <w:szCs w:val="32"/>
        </w:rPr>
        <w:t>全会精神以及习近平总书记全面依法治国新理念新思想新战略,紧紧围绕全县农业</w:t>
      </w:r>
      <w:r>
        <w:rPr>
          <w:rFonts w:hint="eastAsia" w:ascii="仿宋_GB2312" w:hAnsi="仿宋_GB2312" w:eastAsia="仿宋_GB2312" w:cs="仿宋_GB2312"/>
          <w:sz w:val="32"/>
          <w:szCs w:val="32"/>
          <w:lang w:val="en-US" w:eastAsia="zh-CN"/>
        </w:rPr>
        <w:t>投资发展</w:t>
      </w:r>
      <w:r>
        <w:rPr>
          <w:rFonts w:hint="eastAsia" w:ascii="仿宋_GB2312" w:hAnsi="仿宋_GB2312" w:eastAsia="仿宋_GB2312" w:cs="仿宋_GB2312"/>
          <w:sz w:val="32"/>
          <w:szCs w:val="32"/>
        </w:rPr>
        <w:t>中心工作和重点任务,提高依法行政能力,强化法治宣传教育,推动法治农业</w:t>
      </w:r>
      <w:r>
        <w:rPr>
          <w:rFonts w:hint="eastAsia" w:ascii="仿宋_GB2312" w:hAnsi="仿宋_GB2312" w:eastAsia="仿宋_GB2312" w:cs="仿宋_GB2312"/>
          <w:sz w:val="32"/>
          <w:szCs w:val="32"/>
          <w:lang w:val="en-US" w:eastAsia="zh-CN"/>
        </w:rPr>
        <w:t>投资发展</w:t>
      </w:r>
      <w:r>
        <w:rPr>
          <w:rFonts w:hint="eastAsia" w:ascii="仿宋_GB2312" w:hAnsi="仿宋_GB2312" w:eastAsia="仿宋_GB2312" w:cs="仿宋_GB2312"/>
          <w:sz w:val="32"/>
          <w:szCs w:val="32"/>
        </w:rPr>
        <w:t>建设,现将工作情况报告如下:</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w:t>
      </w:r>
      <w:r>
        <w:rPr>
          <w:rFonts w:hint="eastAsia" w:ascii="黑体" w:hAnsi="黑体" w:eastAsia="黑体" w:cs="黑体"/>
          <w:sz w:val="32"/>
          <w:szCs w:val="32"/>
          <w:lang w:val="en-US" w:eastAsia="zh-CN"/>
        </w:rPr>
        <w:t>主要做法和成效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切实履行推进法治建设第一责任人职责。</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主要负责人高度重视法治建设工作,始终坚持把法治建设与农业</w:t>
      </w:r>
      <w:r>
        <w:rPr>
          <w:rFonts w:hint="eastAsia" w:ascii="仿宋_GB2312" w:hAnsi="仿宋_GB2312" w:eastAsia="仿宋_GB2312" w:cs="仿宋_GB2312"/>
          <w:sz w:val="32"/>
          <w:szCs w:val="32"/>
          <w:lang w:val="en-US" w:eastAsia="zh-CN"/>
        </w:rPr>
        <w:t>投资发展</w:t>
      </w:r>
      <w:r>
        <w:rPr>
          <w:rFonts w:hint="eastAsia" w:ascii="仿宋_GB2312" w:hAnsi="仿宋_GB2312" w:eastAsia="仿宋_GB2312" w:cs="仿宋_GB2312"/>
          <w:sz w:val="32"/>
          <w:szCs w:val="32"/>
        </w:rPr>
        <w:t>业务紧密结合起来,把法治建设纳入重要议事日程,制定202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年普法计划和学法清单,做到法治建设与业务工作同部署、同落实;把习近平法治思想、宪法、国家基本法律、农业</w:t>
      </w:r>
      <w:r>
        <w:rPr>
          <w:rFonts w:hint="eastAsia" w:ascii="仿宋_GB2312" w:hAnsi="仿宋_GB2312" w:eastAsia="仿宋_GB2312" w:cs="仿宋_GB2312"/>
          <w:sz w:val="32"/>
          <w:szCs w:val="32"/>
          <w:lang w:val="en-US" w:eastAsia="zh-CN"/>
        </w:rPr>
        <w:t>投资发展</w:t>
      </w:r>
      <w:r>
        <w:rPr>
          <w:rFonts w:hint="eastAsia" w:ascii="仿宋_GB2312" w:hAnsi="仿宋_GB2312" w:eastAsia="仿宋_GB2312" w:cs="仿宋_GB2312"/>
          <w:sz w:val="32"/>
          <w:szCs w:val="32"/>
        </w:rPr>
        <w:t>政策法规和党内法规列入</w:t>
      </w:r>
      <w:r>
        <w:rPr>
          <w:rFonts w:hint="eastAsia" w:ascii="仿宋_GB2312" w:hAnsi="仿宋_GB2312" w:eastAsia="仿宋_GB2312" w:cs="仿宋_GB2312"/>
          <w:sz w:val="32"/>
          <w:szCs w:val="32"/>
          <w:lang w:val="en-US" w:eastAsia="zh-CN"/>
        </w:rPr>
        <w:t>干部职工</w:t>
      </w:r>
      <w:r>
        <w:rPr>
          <w:rFonts w:hint="eastAsia" w:ascii="仿宋_GB2312" w:hAnsi="仿宋_GB2312" w:eastAsia="仿宋_GB2312" w:cs="仿宋_GB2312"/>
          <w:sz w:val="32"/>
          <w:szCs w:val="32"/>
        </w:rPr>
        <w:t>学习内容,发挥领导干部带头学法示范作用;督促干部职工进行法律法规学习,切实提高</w:t>
      </w:r>
      <w:r>
        <w:rPr>
          <w:rFonts w:hint="eastAsia" w:ascii="仿宋_GB2312" w:hAnsi="仿宋_GB2312" w:eastAsia="仿宋_GB2312" w:cs="仿宋_GB2312"/>
          <w:sz w:val="32"/>
          <w:szCs w:val="32"/>
          <w:lang w:val="en-US" w:eastAsia="zh-CN"/>
        </w:rPr>
        <w:t>干部职工</w:t>
      </w:r>
      <w:r>
        <w:rPr>
          <w:rFonts w:hint="eastAsia" w:ascii="仿宋_GB2312" w:hAnsi="仿宋_GB2312" w:eastAsia="仿宋_GB2312" w:cs="仿宋_GB2312"/>
          <w:sz w:val="32"/>
          <w:szCs w:val="32"/>
        </w:rPr>
        <w:t>运用法治思维和法治方式开展工作的能力和水平。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(二)深入学习宣传贯彻习近平法治思想。</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积极通过党风廉政建设、</w:t>
      </w:r>
      <w:r>
        <w:rPr>
          <w:rFonts w:hint="eastAsia" w:ascii="仿宋_GB2312" w:hAnsi="仿宋_GB2312" w:eastAsia="仿宋_GB2312" w:cs="仿宋_GB2312"/>
          <w:sz w:val="32"/>
          <w:szCs w:val="32"/>
          <w:lang w:val="en-US" w:eastAsia="zh-CN"/>
        </w:rPr>
        <w:t>能力作风建设、集中学习</w:t>
      </w:r>
      <w:r>
        <w:rPr>
          <w:rFonts w:hint="eastAsia" w:ascii="仿宋_GB2312" w:hAnsi="仿宋_GB2312" w:eastAsia="仿宋_GB2312" w:cs="仿宋_GB2312"/>
          <w:sz w:val="32"/>
          <w:szCs w:val="32"/>
        </w:rPr>
        <w:t xml:space="preserve">等活动,深入开展学习习近平关于全面依法治国的重要论述、宪法、民法典、党章党规等活动。组织干部职工在收听、收看党的二十大开幕盛况,专题学习会传达学习习近平总书记代表第十九届中央委员会向大会作的报告。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强化法律意识，做到学法懂法知法守法  </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认真学法。</w:t>
      </w:r>
      <w:r>
        <w:rPr>
          <w:rFonts w:hint="eastAsia" w:ascii="仿宋_GB2312" w:hAnsi="仿宋_GB2312" w:eastAsia="仿宋_GB2312" w:cs="仿宋_GB2312"/>
          <w:sz w:val="32"/>
          <w:szCs w:val="32"/>
          <w:lang w:val="en-US" w:eastAsia="zh-CN"/>
        </w:rPr>
        <w:t>带领公司干部职工</w:t>
      </w:r>
      <w:r>
        <w:rPr>
          <w:rFonts w:hint="eastAsia" w:ascii="仿宋_GB2312" w:hAnsi="仿宋_GB2312" w:eastAsia="仿宋_GB2312" w:cs="仿宋_GB2312"/>
          <w:sz w:val="32"/>
          <w:szCs w:val="32"/>
        </w:rPr>
        <w:t>深入学习《党章》《中国共产党纪律处分条例》《中国共产党问责条例》《中国共产党廉政准则》等党纪法规，深入学习习近平总书记反腐倡廉的重要论述</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认真守法。</w:t>
      </w:r>
      <w:r>
        <w:rPr>
          <w:rFonts w:hint="eastAsia" w:ascii="仿宋_GB2312" w:hAnsi="仿宋_GB2312" w:eastAsia="仿宋_GB2312" w:cs="仿宋_GB2312"/>
          <w:sz w:val="32"/>
          <w:szCs w:val="32"/>
          <w:lang w:val="en-US" w:eastAsia="zh-CN"/>
        </w:rPr>
        <w:t>引导公司干部职工</w:t>
      </w:r>
      <w:r>
        <w:rPr>
          <w:rFonts w:hint="eastAsia" w:ascii="仿宋_GB2312" w:hAnsi="仿宋_GB2312" w:eastAsia="仿宋_GB2312" w:cs="仿宋_GB2312"/>
          <w:sz w:val="32"/>
          <w:szCs w:val="32"/>
        </w:rPr>
        <w:t>始终保持坚强定力，旗帜鲜明讲政治铸忠诚，严格要求自己，以上率下、以身作则、当好示范。凡是要求别人做到的，自己首先做到，凡是要求别人不做的，自己坚决不做，在守纪守规、工作学习、廉洁自律等方面当好表率，以实际行动推动</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全面从严治党向纵深发展。在工作中坚持知法守法，遇事找法，解决问题用法，化解矛盾靠法的制度机制和工作局面。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坚持问题导向</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建立长效机制，避免问题反弹，对整改成效、建章立制等情况跟进监督检查，总结经验做法，巩固扩大成效。加强政治性警示教育，做到自查自纠全覆盖，整改落实求实效，执行政策不走样。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坚持以身作则，筑牢廉洁自律思想防线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工作中严守政治纪律，遵守政纪法规，注重党性锻炼，时时以党纪政纪约束自己，用群众的满意程度鞭策自己，时刻在思想上划红线，行动上明界限。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严于律己修身。</w:t>
      </w:r>
      <w:r>
        <w:rPr>
          <w:rFonts w:hint="eastAsia" w:ascii="仿宋_GB2312" w:hAnsi="仿宋_GB2312" w:eastAsia="仿宋_GB2312" w:cs="仿宋_GB2312"/>
          <w:sz w:val="32"/>
          <w:szCs w:val="32"/>
        </w:rPr>
        <w:t>让廉政思想入脑入心，筑牢拒腐防变的思想防线。自觉接受组织和群众监督，经常开展批评和自我批评。坚持把党风廉政建设各项要求贯彻到工作生活中，严格按照工作权限和责任履行岗位职能，自觉遵守民主集中制、党内组织生活等制度，严格按党规党纪办事，按制度程序办事。工作中秉持公心、谨慎用权，勤勉干事、用心做事。注重向身边同事、同志请教学习，集思广益、群策群力，一线推进，一抓到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落实</w:t>
      </w:r>
      <w:r>
        <w:rPr>
          <w:rFonts w:hint="eastAsia" w:ascii="楷体_GB2312" w:hAnsi="楷体_GB2312" w:eastAsia="楷体_GB2312" w:cs="楷体_GB2312"/>
          <w:sz w:val="32"/>
          <w:szCs w:val="32"/>
          <w:lang w:val="en-US" w:eastAsia="zh-CN"/>
        </w:rPr>
        <w:t>党风廉政建设</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认真执行党风廉政建设责任制，把</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廉政建设摆上重要位置，坚持常抓不懈。工作中加强教育，定期召开专题会，传达学习党风廉政会议精神及规定要求。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注重依法</w:t>
      </w:r>
      <w:r>
        <w:rPr>
          <w:rFonts w:hint="eastAsia" w:ascii="楷体_GB2312" w:hAnsi="楷体_GB2312" w:eastAsia="楷体_GB2312" w:cs="楷体_GB2312"/>
          <w:sz w:val="32"/>
          <w:szCs w:val="32"/>
          <w:lang w:val="en-US" w:eastAsia="zh-CN"/>
        </w:rPr>
        <w:t>办事</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工作中树牢法纪观念，严格遵守法律法规，坚持用法治思维和法治方式处理事务、推动工作，不断提高依法</w:t>
      </w:r>
      <w:r>
        <w:rPr>
          <w:rFonts w:hint="eastAsia" w:ascii="仿宋_GB2312" w:hAnsi="仿宋_GB2312" w:eastAsia="仿宋_GB2312" w:cs="仿宋_GB2312"/>
          <w:sz w:val="32"/>
          <w:szCs w:val="32"/>
          <w:lang w:val="en-US" w:eastAsia="zh-CN"/>
        </w:rPr>
        <w:t>办事</w:t>
      </w:r>
      <w:r>
        <w:rPr>
          <w:rFonts w:hint="eastAsia" w:ascii="仿宋_GB2312" w:hAnsi="仿宋_GB2312" w:eastAsia="仿宋_GB2312" w:cs="仿宋_GB2312"/>
          <w:sz w:val="32"/>
          <w:szCs w:val="32"/>
        </w:rPr>
        <w:t>能力。把依法依规办事贯穿于工作各环节、全过程。对</w:t>
      </w:r>
      <w:r>
        <w:rPr>
          <w:rFonts w:hint="eastAsia" w:ascii="仿宋_GB2312" w:hAnsi="仿宋_GB2312" w:eastAsia="仿宋_GB2312" w:cs="仿宋_GB2312"/>
          <w:sz w:val="32"/>
          <w:szCs w:val="32"/>
          <w:lang w:val="en-US" w:eastAsia="zh-CN"/>
        </w:rPr>
        <w:t>公司业务</w:t>
      </w:r>
      <w:r>
        <w:rPr>
          <w:rFonts w:hint="eastAsia" w:ascii="仿宋_GB2312" w:hAnsi="仿宋_GB2312" w:eastAsia="仿宋_GB2312" w:cs="仿宋_GB2312"/>
          <w:sz w:val="32"/>
          <w:szCs w:val="32"/>
        </w:rPr>
        <w:t>重要事项，严格按照规定程序和制度要求，严格执行</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领导班子议事规则和决策程序，坚决做到有令即行、有禁即止。对于</w:t>
      </w:r>
      <w:r>
        <w:rPr>
          <w:rFonts w:hint="eastAsia" w:ascii="仿宋_GB2312" w:hAnsi="仿宋_GB2312" w:eastAsia="仿宋_GB2312" w:cs="仿宋_GB2312"/>
          <w:sz w:val="32"/>
          <w:szCs w:val="32"/>
          <w:lang w:val="en-US" w:eastAsia="zh-CN"/>
        </w:rPr>
        <w:t>公司业务</w:t>
      </w:r>
      <w:r>
        <w:rPr>
          <w:rFonts w:hint="eastAsia" w:ascii="仿宋_GB2312" w:hAnsi="仿宋_GB2312" w:eastAsia="仿宋_GB2312" w:cs="仿宋_GB2312"/>
          <w:sz w:val="32"/>
          <w:szCs w:val="32"/>
        </w:rPr>
        <w:t>中人员招聘、重点项目建设等，严格按照程序，依法办事，公正公平。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、存在的不足</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(一)学法的深度、广度不够。</w:t>
      </w:r>
      <w:r>
        <w:rPr>
          <w:rFonts w:hint="eastAsia" w:ascii="仿宋_GB2312" w:hAnsi="仿宋_GB2312" w:eastAsia="仿宋_GB2312" w:cs="仿宋_GB2312"/>
          <w:sz w:val="32"/>
          <w:szCs w:val="32"/>
        </w:rPr>
        <w:t xml:space="preserve">法治学习、调查研究工作还不够深入、不够透彻。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(二)普法方式创新性不足。</w:t>
      </w:r>
      <w:r>
        <w:rPr>
          <w:rFonts w:hint="eastAsia" w:ascii="仿宋_GB2312" w:hAnsi="仿宋_GB2312" w:eastAsia="仿宋_GB2312" w:cs="仿宋_GB2312"/>
          <w:sz w:val="32"/>
          <w:szCs w:val="32"/>
        </w:rPr>
        <w:t xml:space="preserve">法治宣传缺乏亮点特色,形式比较单一,针对性、时效性不强。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下一步</w:t>
      </w:r>
      <w:r>
        <w:rPr>
          <w:rFonts w:hint="eastAsia" w:ascii="黑体" w:hAnsi="黑体" w:eastAsia="黑体" w:cs="黑体"/>
          <w:sz w:val="32"/>
          <w:szCs w:val="32"/>
        </w:rPr>
        <w:t xml:space="preserve">工作安排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(一)提高依法</w:t>
      </w:r>
      <w:r>
        <w:rPr>
          <w:rFonts w:hint="eastAsia" w:ascii="楷体_GB2312" w:hAnsi="楷体_GB2312" w:eastAsia="楷体_GB2312" w:cs="楷体_GB2312"/>
          <w:sz w:val="32"/>
          <w:szCs w:val="32"/>
          <w:lang w:val="en-US" w:eastAsia="zh-CN"/>
        </w:rPr>
        <w:t>办事</w:t>
      </w:r>
      <w:r>
        <w:rPr>
          <w:rFonts w:hint="eastAsia" w:ascii="楷体_GB2312" w:hAnsi="楷体_GB2312" w:eastAsia="楷体_GB2312" w:cs="楷体_GB2312"/>
          <w:sz w:val="32"/>
          <w:szCs w:val="32"/>
        </w:rPr>
        <w:t>能力。</w:t>
      </w:r>
      <w:r>
        <w:rPr>
          <w:rFonts w:hint="eastAsia" w:ascii="仿宋_GB2312" w:hAnsi="仿宋_GB2312" w:eastAsia="仿宋_GB2312" w:cs="仿宋_GB2312"/>
          <w:sz w:val="32"/>
          <w:szCs w:val="32"/>
        </w:rPr>
        <w:t xml:space="preserve">健全培训制度,创新法治教育培训方式,多种形式学习法律法规,增强全体干部职工法治意识,有效提高执法水平和依法行政能力。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(二)深化法治宣传教育。</w:t>
      </w:r>
      <w:r>
        <w:rPr>
          <w:rFonts w:hint="eastAsia" w:ascii="仿宋_GB2312" w:hAnsi="仿宋_GB2312" w:eastAsia="仿宋_GB2312" w:cs="仿宋_GB2312"/>
          <w:sz w:val="32"/>
          <w:szCs w:val="32"/>
        </w:rPr>
        <w:t>针对农业</w:t>
      </w:r>
      <w:r>
        <w:rPr>
          <w:rFonts w:hint="eastAsia" w:ascii="仿宋_GB2312" w:hAnsi="仿宋_GB2312" w:eastAsia="仿宋_GB2312" w:cs="仿宋_GB2312"/>
          <w:sz w:val="32"/>
          <w:szCs w:val="32"/>
          <w:lang w:val="en-US" w:eastAsia="zh-CN"/>
        </w:rPr>
        <w:t>投资发展</w:t>
      </w:r>
      <w:r>
        <w:rPr>
          <w:rFonts w:hint="eastAsia" w:ascii="仿宋_GB2312" w:hAnsi="仿宋_GB2312" w:eastAsia="仿宋_GB2312" w:cs="仿宋_GB2312"/>
          <w:sz w:val="32"/>
          <w:szCs w:val="32"/>
        </w:rPr>
        <w:t>工作政策性强、覆盖面广的实际,大力开展制度化、常态化、多样化的法治宣传教育活动。</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3840" w:firstLineChars="1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沈丘县现代农业投资发展有限公司</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2023年12月14日</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sectPr>
      <w:footerReference r:id="rId5" w:type="default"/>
      <w:pgSz w:w="11906" w:h="16838"/>
      <w:pgMar w:top="2155" w:right="1531" w:bottom="1928" w:left="1531"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jBmZTc4ZWQzYjM1MWI0YWY0ODJmMjMxMWQ4OTAifQ=="/>
  </w:docVars>
  <w:rsids>
    <w:rsidRoot w:val="55BE7BDF"/>
    <w:rsid w:val="09525B8B"/>
    <w:rsid w:val="0E99437D"/>
    <w:rsid w:val="101654BE"/>
    <w:rsid w:val="17724FA1"/>
    <w:rsid w:val="251A0B90"/>
    <w:rsid w:val="25BA61AA"/>
    <w:rsid w:val="275B3C76"/>
    <w:rsid w:val="2E4768B3"/>
    <w:rsid w:val="31AB3686"/>
    <w:rsid w:val="37087C6F"/>
    <w:rsid w:val="37C7727E"/>
    <w:rsid w:val="45CC6937"/>
    <w:rsid w:val="52093464"/>
    <w:rsid w:val="5399450C"/>
    <w:rsid w:val="557556B0"/>
    <w:rsid w:val="55BE7BDF"/>
    <w:rsid w:val="5F7111E0"/>
    <w:rsid w:val="5FF13021"/>
    <w:rsid w:val="615B516A"/>
    <w:rsid w:val="66B133BB"/>
    <w:rsid w:val="76950CD7"/>
    <w:rsid w:val="799C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4">
    <w:name w:val="Body Text Indent"/>
    <w:basedOn w:val="1"/>
    <w:qFormat/>
    <w:uiPriority w:val="0"/>
    <w:pPr>
      <w:spacing w:line="500" w:lineRule="exact"/>
      <w:ind w:firstLine="657" w:firstLineChars="212"/>
    </w:pPr>
    <w:rPr>
      <w:rFonts w:ascii="长城仿宋" w:hAnsi="宋体" w:eastAsia="长城仿宋"/>
      <w:sz w:val="30"/>
    </w:rPr>
  </w:style>
  <w:style w:type="paragraph" w:styleId="5">
    <w:name w:val="footer"/>
    <w:basedOn w:val="1"/>
    <w:semiHidden/>
    <w:unhideWhenUsed/>
    <w:qFormat/>
    <w:uiPriority w:val="99"/>
    <w:pPr>
      <w:tabs>
        <w:tab w:val="center" w:pos="4153"/>
        <w:tab w:val="right" w:pos="8306"/>
      </w:tabs>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unhideWhenUsed/>
    <w:qFormat/>
    <w:uiPriority w:val="99"/>
    <w:pPr>
      <w:ind w:firstLine="420"/>
    </w:pPr>
  </w:style>
  <w:style w:type="paragraph" w:customStyle="1" w:styleId="10">
    <w:name w:val="正文首行缩进1"/>
    <w:basedOn w:val="2"/>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855</Words>
  <Characters>1018</Characters>
  <Lines>0</Lines>
  <Paragraphs>0</Paragraphs>
  <TotalTime>9</TotalTime>
  <ScaleCrop>false</ScaleCrop>
  <LinksUpToDate>false</LinksUpToDate>
  <CharactersWithSpaces>1089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2023-03-04T02:18:00Z</dcterms:created>
  <dc:creator>Administrator</dc:creator>
  <cp:lastModifiedBy>红</cp:lastModifiedBy>
  <cp:lastPrinted>2023-12-12T02:24:00Z</cp:lastPrinted>
  <dcterms:modified xsi:type="dcterms:W3CDTF">2023-12-18T00:58:18Z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1C61C0FDC7864B8C848691A611674484</vt:lpwstr>
  </property>
</Properties>
</file>