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w:t>
      </w:r>
      <w:r>
        <w:rPr>
          <w:rFonts w:hint="eastAsia" w:ascii="仿宋_GB2312" w:hAnsi="仿宋_GB2312" w:eastAsia="仿宋_GB2312" w:cs="仿宋_GB2312"/>
          <w:color w:val="000000"/>
          <w:kern w:val="0"/>
          <w:sz w:val="32"/>
          <w:szCs w:val="32"/>
          <w:lang w:eastAsia="zh-CN" w:bidi="ar"/>
        </w:rPr>
        <w:t>发</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2023]76</w:t>
      </w:r>
      <w:r>
        <w:rPr>
          <w:rFonts w:hint="eastAsia" w:ascii="仿宋_GB2312" w:hAnsi="仿宋_GB2312" w:eastAsia="仿宋_GB2312" w:cs="仿宋_GB2312"/>
          <w:color w:val="000000"/>
          <w:kern w:val="0"/>
          <w:sz w:val="32"/>
          <w:szCs w:val="32"/>
          <w:lang w:bidi="ar"/>
        </w:rPr>
        <w:t>号</w:t>
      </w:r>
    </w:p>
    <w:p>
      <w:pPr>
        <w:spacing w:line="570" w:lineRule="exact"/>
        <w:jc w:val="center"/>
        <w:rPr>
          <w:rFonts w:ascii="方正小标宋简体" w:hAnsi="方正小标宋简体" w:eastAsia="方正小标宋简体" w:cs="方正小标宋简体"/>
          <w:sz w:val="44"/>
          <w:szCs w:val="44"/>
        </w:rPr>
      </w:pPr>
    </w:p>
    <w:p>
      <w:pPr>
        <w:pStyle w:val="3"/>
        <w:spacing w:line="620" w:lineRule="exact"/>
        <w:ind w:left="0" w:leftChars="0" w:firstLine="0" w:firstLineChars="0"/>
        <w:jc w:val="center"/>
        <w:rPr>
          <w:rFonts w:hint="eastAsia" w:ascii="方正小标宋简体" w:eastAsia="方正小标宋简体"/>
          <w:bCs w:val="0"/>
          <w:sz w:val="44"/>
          <w:szCs w:val="44"/>
        </w:rPr>
      </w:pPr>
      <w:r>
        <w:rPr>
          <w:rFonts w:hint="eastAsia" w:ascii="方正小标宋简体" w:eastAsia="方正小标宋简体"/>
          <w:bCs w:val="0"/>
          <w:sz w:val="44"/>
          <w:szCs w:val="44"/>
        </w:rPr>
        <w:t>中共</w:t>
      </w:r>
      <w:r>
        <w:rPr>
          <w:rFonts w:hint="eastAsia" w:ascii="方正小标宋简体" w:eastAsia="方正小标宋简体"/>
          <w:bCs w:val="0"/>
          <w:sz w:val="44"/>
          <w:szCs w:val="44"/>
          <w:lang w:eastAsia="zh-CN"/>
        </w:rPr>
        <w:t>李老庄乡委员会　李老庄乡</w:t>
      </w:r>
      <w:r>
        <w:rPr>
          <w:rFonts w:hint="eastAsia" w:ascii="方正小标宋简体" w:eastAsia="方正小标宋简体"/>
          <w:bCs w:val="0"/>
          <w:sz w:val="44"/>
          <w:szCs w:val="44"/>
        </w:rPr>
        <w:t>人民政府</w:t>
      </w:r>
    </w:p>
    <w:p>
      <w:pPr>
        <w:pStyle w:val="3"/>
        <w:spacing w:line="620" w:lineRule="exact"/>
        <w:ind w:left="0" w:leftChars="0" w:firstLine="0" w:firstLineChars="0"/>
        <w:jc w:val="center"/>
        <w:rPr>
          <w:rFonts w:hint="eastAsia" w:ascii="方正小标宋简体" w:eastAsia="方正小标宋简体"/>
          <w:bCs w:val="0"/>
          <w:sz w:val="44"/>
          <w:szCs w:val="44"/>
        </w:rPr>
      </w:pPr>
      <w:r>
        <w:rPr>
          <w:rFonts w:hint="eastAsia" w:ascii="方正小标宋简体" w:eastAsia="方正小标宋简体"/>
          <w:bCs w:val="0"/>
          <w:sz w:val="44"/>
          <w:szCs w:val="44"/>
        </w:rPr>
        <w:t>关于2023年度法治政府建设情况的报告</w:t>
      </w:r>
    </w:p>
    <w:p>
      <w:pPr>
        <w:pStyle w:val="3"/>
        <w:spacing w:line="600" w:lineRule="exact"/>
        <w:ind w:left="0" w:leftChars="0" w:firstLine="0" w:firstLineChars="0"/>
        <w:rPr>
          <w:szCs w:val="32"/>
        </w:rPr>
      </w:pPr>
    </w:p>
    <w:p>
      <w:pPr>
        <w:pStyle w:val="3"/>
        <w:spacing w:line="600" w:lineRule="exact"/>
        <w:ind w:left="0" w:leftChars="0" w:firstLine="0" w:firstLineChars="0"/>
        <w:rPr>
          <w:szCs w:val="32"/>
        </w:rPr>
      </w:pPr>
      <w:r>
        <w:rPr>
          <w:szCs w:val="32"/>
        </w:rPr>
        <w:t>中共</w:t>
      </w:r>
      <w:r>
        <w:rPr>
          <w:rFonts w:hint="eastAsia"/>
          <w:szCs w:val="32"/>
        </w:rPr>
        <w:t>沈丘县</w:t>
      </w:r>
      <w:r>
        <w:rPr>
          <w:szCs w:val="32"/>
        </w:rPr>
        <w:t>委、</w:t>
      </w:r>
      <w:r>
        <w:rPr>
          <w:rFonts w:hint="eastAsia"/>
          <w:szCs w:val="32"/>
        </w:rPr>
        <w:t>沈丘县</w:t>
      </w:r>
      <w:r>
        <w:rPr>
          <w:szCs w:val="32"/>
        </w:rPr>
        <w:t>人民政府</w:t>
      </w:r>
      <w:r>
        <w:rPr>
          <w:rFonts w:hint="eastAsia"/>
          <w:szCs w:val="32"/>
        </w:rPr>
        <w:t>：</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在县委、县政府的正确领导下，李老庄乡坚持以习近平新时代中国特色社会主义思想为指导，认真贯彻落实党的二十大精神，深入学习贯彻习近平法治思想以及习近平总书记关于依法治国的重要讲话精神，积极开展法治宣传教育，大力推进依法治理和依法行政，通过及时化解矛盾纠纷，加大法治宣传教育力度，做好公共法律服务，积极参与综合治理等工作，为李老庄乡高质量发展提供法治保障，现将本年度法治政府建设工作情况报告如下。</w:t>
      </w:r>
    </w:p>
    <w:p>
      <w:pPr>
        <w:widowControl/>
        <w:numPr>
          <w:ilvl w:val="0"/>
          <w:numId w:val="1"/>
        </w:numPr>
        <w:spacing w:line="57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主要负责人履行推进法治建设第一责任人职责，加强法治政府建设</w:t>
      </w:r>
    </w:p>
    <w:p>
      <w:pPr>
        <w:widowControl/>
        <w:spacing w:line="57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加强组织领导。成立了以乡党委书记楚济深为组长的法治政府建设领导小组，下设办公室于乡综合执法办公室负责日常工作开展，派出所、司法所等成员紧密协同开展相关工作。党委、政府将法治政府建设纳入重要工作议事日程，并长期坚持会前学</w:t>
      </w:r>
      <w:bookmarkStart w:id="0" w:name="_GoBack"/>
      <w:bookmarkEnd w:id="0"/>
      <w:r>
        <w:rPr>
          <w:rFonts w:hint="eastAsia" w:ascii="仿宋_GB2312" w:hAnsi="仿宋_GB2312" w:eastAsia="仿宋_GB2312" w:cs="仿宋_GB2312"/>
          <w:color w:val="000000"/>
          <w:kern w:val="0"/>
          <w:sz w:val="32"/>
          <w:szCs w:val="32"/>
          <w:lang w:bidi="ar"/>
        </w:rPr>
        <w:t>法，多次在党委、政府会议中安排部署具体工作。</w:t>
      </w:r>
    </w:p>
    <w:p>
      <w:pPr>
        <w:widowControl/>
        <w:spacing w:line="57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积极部署深入开展法治宣传教育。今年是“八五”普法的攻坚年，乡党委、政府本着“早部署、早行动、早成效”理念，在年初做好普法计划，并紧跟社会发展需要，制定专题性法治宣传活动，如三八妇女节，协助乡妇联开展妇女权益法律知识竞答、《中华人民共和国民法典》《反有组织犯罪法》宣讲等，清明节期间开展森林防火宣传；在国家安全日、信访宣传日、宪法宣传日等通过悬挂横幅、微信群发、上街摆摊发放宣传图册等形式开展反家庭暴力、妇女权益保护、扫黑除恶专项斗争、民法典、反间谍法、宪法宣传等法律法规宣传。“4.15”国家安全日开展国家安全宣传“六进”活动，组织乡青年志愿者走进企业、村、学校、机关等宣传反间防谍知识。引导各村组织党员干部学习党的二十大精神、宪法、民法典等内容，组织网格员、信息员开展法律知识培训等，参加人员达</w:t>
      </w:r>
      <w:r>
        <w:rPr>
          <w:rFonts w:ascii="仿宋_GB2312" w:hAnsi="仿宋_GB2312" w:eastAsia="仿宋_GB2312" w:cs="仿宋_GB2312"/>
          <w:color w:val="000000"/>
          <w:kern w:val="0"/>
          <w:sz w:val="32"/>
          <w:szCs w:val="32"/>
          <w:lang w:bidi="ar"/>
        </w:rPr>
        <w:t>120</w:t>
      </w:r>
      <w:r>
        <w:rPr>
          <w:rFonts w:hint="eastAsia" w:ascii="仿宋_GB2312" w:hAnsi="仿宋_GB2312" w:eastAsia="仿宋_GB2312" w:cs="仿宋_GB2312"/>
          <w:color w:val="000000"/>
          <w:kern w:val="0"/>
          <w:sz w:val="32"/>
          <w:szCs w:val="32"/>
          <w:lang w:bidi="ar"/>
        </w:rPr>
        <w:t>余人。</w:t>
      </w:r>
    </w:p>
    <w:p>
      <w:pPr>
        <w:numPr>
          <w:ilvl w:val="0"/>
          <w:numId w:val="2"/>
        </w:numPr>
        <w:spacing w:line="57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李老庄乡法治政府建设的主要举措和成效；</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（一）全面深入学习宣传贯彻党的二十大精神。结合文明实践活动，在2</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个行政村全面开展党的二十大精神学习宣讲活动，切实增强广大人民群众对党的二十大精神的领悟，让党的声音飞进寻常百姓家。通过“三会一课”、每月1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日“主题党日”活动等方式组织全乡基层党组织传达学习党的二十大精神，引导党员干部立足本职，扎实推进法治政府建设各项工作。</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（二）全面深入学习宣传贯彻习近平法治思想。召开党委会专题学习习近平法治思想，通过集中研学、个人自学等方式，推动法治理论学习往深里走，往实里走。今年中心组召开</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次班子专题学习法治，使领导干部全面深刻理解自身岗位责任与义务，不断增强法治意识。</w:t>
      </w:r>
    </w:p>
    <w:p>
      <w:pPr>
        <w:spacing w:line="24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依法全面履行政府职能。全面推进政务公开。坚持优化政府组织结构与促进政府职能转变、理顺部门职责关系统筹结合推进重要政府信息公开，进一步提高公众获知、查阅政府信息的便利度。创新政策解读形式，建立政策解读向下传递机制。规范政府信息依申请公开办理流程，坚持柔性答复。2023年度，主动公开信息共计24条，其中：规划计划6条，政务动态18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推进行政决策科学化、民主化、法治化。一是严格落实重大行政决策程序，贯彻落实行政决策制度，遵循重大行政决策集体决定制度，落实好合法性审查、集体讨论、公众参与等流程要求。二是提升依法行政决策能力，</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党政机关法律顾问</w:t>
      </w:r>
      <w:r>
        <w:rPr>
          <w:rFonts w:hint="eastAsia" w:ascii="仿宋_GB2312" w:hAnsi="仿宋_GB2312" w:eastAsia="仿宋_GB2312" w:cs="仿宋_GB2312"/>
          <w:sz w:val="32"/>
          <w:szCs w:val="32"/>
          <w:lang w:eastAsia="zh-CN"/>
        </w:rPr>
        <w:t>在基层积极作用</w:t>
      </w:r>
      <w:r>
        <w:rPr>
          <w:rFonts w:hint="eastAsia" w:ascii="仿宋_GB2312" w:hAnsi="仿宋_GB2312" w:eastAsia="仿宋_GB2312" w:cs="仿宋_GB2312"/>
          <w:sz w:val="32"/>
          <w:szCs w:val="32"/>
        </w:rPr>
        <w:t>。</w:t>
      </w:r>
    </w:p>
    <w:p>
      <w:pPr>
        <w:spacing w:line="24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（五）严格规范公正文明执法。加强行政执法规范化建设，加大标准化执法力度，强化内部管理，规范执法行为，不断提高依法行政水平</w:t>
      </w:r>
      <w:r>
        <w:rPr>
          <w:rFonts w:hint="eastAsia" w:ascii="仿宋_GB2312" w:hAnsi="仿宋_GB2312" w:eastAsia="仿宋_GB2312" w:cs="仿宋_GB2312"/>
          <w:sz w:val="32"/>
          <w:szCs w:val="32"/>
          <w:lang w:eastAsia="zh-CN"/>
        </w:rPr>
        <w:t>，建立赋权事项清单动态调整机制，建立健全乡综合执法队协调协作机制。加强综合行政执法能力建设,确保执法人员熟悉相关业务、法律法规、政策标准,熟练使用执法设备,掌握执法技能。</w:t>
      </w:r>
      <w:r>
        <w:rPr>
          <w:rFonts w:hint="eastAsia" w:ascii="仿宋_GB2312" w:hAnsi="仿宋_GB2312" w:eastAsia="仿宋_GB2312" w:cs="仿宋_GB2312"/>
          <w:sz w:val="32"/>
          <w:szCs w:val="32"/>
        </w:rPr>
        <w:t>2023年，我乡充实5名在编人员到综合行政执法队，执法队达2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人。根据美丽集镇工作要求，重点开展整治市场“占道经营”“乱摆乱卖”“车辆乱停”等问题。</w:t>
      </w:r>
      <w:r>
        <w:rPr>
          <w:rFonts w:hint="eastAsia" w:ascii="仿宋_GB2312" w:hAnsi="仿宋_GB2312" w:eastAsia="仿宋_GB2312" w:cs="仿宋_GB2312"/>
          <w:sz w:val="32"/>
          <w:szCs w:val="32"/>
          <w:lang w:eastAsia="zh-CN"/>
        </w:rPr>
        <w:t>开展服务型</w:t>
      </w:r>
      <w:r>
        <w:rPr>
          <w:rFonts w:hint="eastAsia" w:ascii="仿宋_GB2312" w:hAnsi="仿宋_GB2312" w:eastAsia="仿宋_GB2312" w:cs="仿宋_GB2312"/>
          <w:sz w:val="32"/>
          <w:szCs w:val="32"/>
        </w:rPr>
        <w:t>综合行政执法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2023年以来</w:t>
      </w:r>
      <w:r>
        <w:rPr>
          <w:rFonts w:hint="eastAsia" w:ascii="仿宋_GB2312" w:hAnsi="仿宋_GB2312" w:eastAsia="仿宋_GB2312" w:cs="仿宋_GB2312"/>
          <w:sz w:val="32"/>
          <w:szCs w:val="32"/>
        </w:rPr>
        <w:t>执法人员对市场经营主体进行行政检查</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多次。执法人员劝离占道经营商贩2000余次，引导本地流动摊贩到市场内经营1500余次，引导车辆有序停放9000余次，实现美丽集镇常态化。</w:t>
      </w:r>
    </w:p>
    <w:p>
      <w:pPr>
        <w:spacing w:line="240" w:lineRule="auto"/>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（六）完善突发事件应对</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提高突发事件依法处置能力。</w:t>
      </w:r>
      <w:r>
        <w:rPr>
          <w:rFonts w:hint="eastAsia" w:ascii="仿宋_GB2312" w:eastAsia="仿宋_GB2312"/>
          <w:color w:val="auto"/>
          <w:sz w:val="32"/>
          <w:szCs w:val="32"/>
          <w:lang w:bidi="ar"/>
        </w:rPr>
        <w:t>修订李老庄乡防灾救灾应急方案，调整以楚济深同志为应急管理组长的应急组织机构，明确职责。加强突发事件应急处置法律法规教育培训,开展应急知识的宣传普及活动,增强群众法治意识和突发风险防范意识,提高避险救助能力。结合李老庄乡实际情况，已准备帐篷、铁锨、救生衣等价值10万元应急物资。</w:t>
      </w:r>
      <w:r>
        <w:rPr>
          <w:rFonts w:hint="eastAsia" w:ascii="仿宋_GB2312" w:eastAsia="仿宋_GB2312"/>
          <w:color w:val="auto"/>
          <w:sz w:val="32"/>
          <w:szCs w:val="32"/>
          <w:lang w:eastAsia="zh-CN" w:bidi="ar"/>
        </w:rPr>
        <w:t>全年开展美丽集镇消防安全排查</w:t>
      </w:r>
      <w:r>
        <w:rPr>
          <w:rFonts w:hint="eastAsia" w:ascii="仿宋_GB2312" w:eastAsia="仿宋_GB2312"/>
          <w:color w:val="auto"/>
          <w:sz w:val="32"/>
          <w:szCs w:val="32"/>
          <w:lang w:val="en-US" w:eastAsia="zh-CN" w:bidi="ar"/>
        </w:rPr>
        <w:t>4次，开展防汛应急２次，全力保障人民群众生命财产安全。</w:t>
      </w:r>
    </w:p>
    <w:p>
      <w:pPr>
        <w:spacing w:line="24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（七）依法有效化解社会矛盾纠纷。坚持和发展新时代“枫桥经验”，常态化开展矛盾纠纷排查化解，做到“小事不出村、大事不出乡、矛盾不上交、服务不缺位”。2023年在全乡范围共开展矛盾纠纷排查</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47</w:t>
      </w:r>
      <w:r>
        <w:rPr>
          <w:rFonts w:hint="eastAsia" w:ascii="仿宋_GB2312" w:hAnsi="仿宋_GB2312" w:eastAsia="仿宋_GB2312" w:cs="仿宋_GB2312"/>
          <w:sz w:val="32"/>
          <w:szCs w:val="32"/>
        </w:rPr>
        <w:t>起，调解成功</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宗，调解成功率9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同时，乡平安办主动对接12345政务服务便民热线，积极开展下乡调解工作，有效化解养殖户与群众等矛盾纠纷隐患，将诉求服务“外送”到群众“家门口”，及时化解可能引发社会矛盾及群体性事件的苗头隐患，打通诉求服务“最后一公里”</w:t>
      </w:r>
      <w:r>
        <w:rPr>
          <w:rFonts w:hint="eastAsia" w:ascii="仿宋_GB2312" w:hAnsi="仿宋_GB2312" w:eastAsia="仿宋_GB2312" w:cs="仿宋_GB2312"/>
          <w:sz w:val="32"/>
          <w:szCs w:val="32"/>
          <w:lang w:eastAsia="zh-CN"/>
        </w:rPr>
        <w:t>，全年共接热线电话事件</w:t>
      </w:r>
      <w:r>
        <w:rPr>
          <w:rFonts w:hint="eastAsia" w:ascii="仿宋_GB2312" w:hAnsi="仿宋_GB2312" w:eastAsia="仿宋_GB2312" w:cs="仿宋_GB2312"/>
          <w:sz w:val="32"/>
          <w:szCs w:val="32"/>
          <w:lang w:val="en-US" w:eastAsia="zh-CN"/>
        </w:rPr>
        <w:t>203起，全部办结</w:t>
      </w:r>
      <w:r>
        <w:rPr>
          <w:rFonts w:hint="eastAsia" w:ascii="仿宋_GB2312" w:hAnsi="仿宋_GB2312" w:eastAsia="仿宋_GB2312" w:cs="仿宋_GB2312"/>
          <w:sz w:val="32"/>
          <w:szCs w:val="32"/>
        </w:rPr>
        <w:t>。</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）创新工作机制。党建引领，法治赋能“百千万工程”。李老庄乡不断推进村居法律服务工作高质量发展，真真切切地提升人民群众的法治红利</w:t>
      </w:r>
      <w:r>
        <w:rPr>
          <w:rFonts w:hint="eastAsia" w:ascii="仿宋_GB2312" w:hAnsi="仿宋_GB2312" w:eastAsia="仿宋_GB2312" w:cs="仿宋_GB2312"/>
          <w:sz w:val="32"/>
          <w:szCs w:val="32"/>
          <w:lang w:eastAsia="zh-CN"/>
        </w:rPr>
        <w:t>，每村聘请一名法律顾问，培训三名政策法律明白人</w:t>
      </w:r>
      <w:r>
        <w:rPr>
          <w:rFonts w:hint="eastAsia" w:ascii="仿宋_GB2312" w:hAnsi="仿宋_GB2312" w:eastAsia="仿宋_GB2312" w:cs="仿宋_GB2312"/>
          <w:sz w:val="32"/>
          <w:szCs w:val="32"/>
        </w:rPr>
        <w:t>。开展“党建引领、法治赋能‘百千万工程’，推进乡村高质量发展”党建共建活动。自活动开展以来，协同司法局驻村工作队和驻村政法干警累计已为村民提供法律咨询服务共计</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余次，开展法治讲座13次。通过活动不仅整合了各方资源，拓展了工作创新思路，更为下一步“党建+法律帮扶”服务模式打下良好基础。</w:t>
      </w:r>
    </w:p>
    <w:p>
      <w:pPr>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开展社会面多元化普法。按照“八五”普法规划和李老庄乡普法责任清单工作要求，在重要时间节点邀请律师进村开展法律宣传工作，利用二月二日、四月一日集镇传统节日，发放宣传画、开展普法讲座等形式，普及《民法典》《民事诉讼法》《土地管理法》《反电信网络诈骗法》《未成年人网络保护条例》等与农村生产生活密切相关的法律法规，将法律知识送到村民家门口。积极开展反电信网络诈骗宣传活动，通过党员远程教育系统在各行政村村室播放反诈宣传片，向辖区内村民派发防范网络电信诈骗一封信、宣传单张等方式宣传反诈知识，提高村民反诈意识。夯实校园法治基础，在辖区内学校每学期开展法治安全教育课堂，协助青少年系好人生第一粒扣子。今年共开展法律“六进”宣传活动</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场次，悬挂横幅</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条，派发宣传单张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000余张。</w:t>
      </w:r>
    </w:p>
    <w:p>
      <w:pPr>
        <w:keepNext w:val="0"/>
        <w:keepLines w:val="0"/>
        <w:pageBreakBefore w:val="0"/>
        <w:widowControl w:val="0"/>
        <w:kinsoku/>
        <w:wordWrap/>
        <w:overflowPunct/>
        <w:topLinePunct w:val="0"/>
        <w:autoSpaceDE/>
        <w:autoSpaceDN/>
        <w:bidi w:val="0"/>
        <w:adjustRightInd/>
        <w:snapToGrid/>
        <w:spacing w:line="240" w:lineRule="auto"/>
        <w:ind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）健全行政权力制约和监督体系，促进行政权力规范透明运行。</w:t>
      </w:r>
      <w:r>
        <w:rPr>
          <w:rFonts w:hint="eastAsia" w:ascii="仿宋_GB2312" w:hAnsi="仿宋_GB2312" w:eastAsia="仿宋_GB2312" w:cs="仿宋_GB2312"/>
          <w:sz w:val="32"/>
          <w:szCs w:val="32"/>
          <w:lang w:eastAsia="zh-CN"/>
        </w:rPr>
        <w:t>乡纪委</w:t>
      </w:r>
      <w:r>
        <w:rPr>
          <w:rFonts w:hint="eastAsia" w:ascii="仿宋_GB2312" w:hAnsi="仿宋_GB2312" w:eastAsia="仿宋_GB2312" w:cs="仿宋_GB2312"/>
          <w:sz w:val="32"/>
          <w:szCs w:val="32"/>
        </w:rPr>
        <w:t>加强对所有行使公权力的公职人员的监督,对行政机关公职人员违法行为严格追究法律责任,依规依纪依法给予处分。大力整治执法不严格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不文明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不透明等行为,促进行政权力规范透明运行。推动党内监督与人大监督、民主监督、行政监督、司法监督、群众监督、舆论监督等各类监督有机贯通、相互协调。</w:t>
      </w:r>
    </w:p>
    <w:p>
      <w:pPr>
        <w:widowControl/>
        <w:spacing w:line="570" w:lineRule="exact"/>
        <w:ind w:firstLine="640" w:firstLineChars="200"/>
        <w:jc w:val="left"/>
      </w:pPr>
      <w:r>
        <w:rPr>
          <w:rFonts w:hint="eastAsia" w:ascii="黑体" w:hAnsi="黑体" w:eastAsia="黑体" w:cs="黑体"/>
          <w:color w:val="000000"/>
          <w:kern w:val="0"/>
          <w:sz w:val="32"/>
          <w:szCs w:val="32"/>
          <w:lang w:bidi="ar"/>
        </w:rPr>
        <w:t>三、存在的不足、原因和问题整改情况；</w:t>
      </w:r>
      <w:r>
        <w:rPr>
          <w:rFonts w:hint="eastAsia" w:ascii="仿宋_GB2312" w:hAnsi="宋体" w:eastAsia="仿宋_GB2312" w:cs="仿宋_GB2312"/>
          <w:color w:val="000000"/>
          <w:kern w:val="0"/>
          <w:sz w:val="31"/>
          <w:szCs w:val="31"/>
          <w:lang w:bidi="ar"/>
        </w:rPr>
        <w:t xml:space="preserve"> </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乡推进建设法治政府工作虽然取得了一定成效，但也存在一定问题，主要表现在：一是法治学习培训需要进一步深化落实。个别党员干部对法治建设重视不够，法律意识和法治思维不强，缺乏主动学习意识。二是法治政府的监督制约机制还不够健全，在一定程度上存在部分行政程序落实不到位，执法不够规范的情况。三是政府信息公开还存在不规范、不到位的问题。</w:t>
      </w:r>
    </w:p>
    <w:p>
      <w:pPr>
        <w:spacing w:line="570" w:lineRule="exact"/>
        <w:ind w:firstLine="640" w:firstLineChars="200"/>
      </w:pPr>
      <w:r>
        <w:rPr>
          <w:rFonts w:hint="eastAsia" w:ascii="黑体" w:hAnsi="黑体" w:eastAsia="黑体" w:cs="黑体"/>
          <w:color w:val="000000"/>
          <w:kern w:val="0"/>
          <w:sz w:val="32"/>
          <w:szCs w:val="32"/>
          <w:lang w:bidi="ar"/>
        </w:rPr>
        <w:t>四、下一年度法治政府建设的初步安排；</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着力提升队伍法治水平。充实法律法规类书籍，为全乡干部职工的法律学习提供便利，通过网络课堂、微信公众号等线上手段，进一步加强法律法规学习。积极组织干部职工参加普法培训，不断提升全乡干部职工的法治素养。</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（二）着力规范行政权力运行。深入落实执法证件管理制度、政务公开制度等配套文件，完善各项法治工作标准。加大政务公开力度，提升主动公开时效，规范依申请公开工作。</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着力预防和减少矛盾纠纷。要始终坚持妥善处理群众利益诉求为中心，坚持“预防为主、综合治理、调防结合、标本兼治”的方针，围绕“统筹、衔接、共建、创新”的总体工作思路，做好抓早、抓小、抓超前预防的工作措施，及时发现、控制、调处各类民间纠纷和改革发展中的新矛盾。</w:t>
      </w:r>
    </w:p>
    <w:p>
      <w:pPr>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着力强化法治宣传教育。结合一村一法律顾问工作，充分发挥法律顾问的作用，进一步加强法治宣传教育工作的力度，继续坚守学校和村的普法教育阵地，邀请顾问律师在学校开展法治宣讲，在村开展各种增强群众学法、用法意识的普法宣传教育课、群众法律咨询活动、专项主题日等普法教育活动。</w:t>
      </w:r>
    </w:p>
    <w:p>
      <w:pPr>
        <w:spacing w:line="570" w:lineRule="exact"/>
      </w:pPr>
    </w:p>
    <w:p>
      <w:pPr>
        <w:spacing w:line="570" w:lineRule="exact"/>
      </w:pPr>
    </w:p>
    <w:p>
      <w:pPr>
        <w:tabs>
          <w:tab w:val="left" w:pos="5001"/>
        </w:tabs>
        <w:spacing w:line="570" w:lineRule="exact"/>
        <w:rPr>
          <w:rFonts w:ascii="仿宋_GB2312" w:hAnsi="仿宋_GB2312" w:eastAsia="仿宋_GB2312" w:cs="仿宋_GB2312"/>
          <w:sz w:val="32"/>
          <w:szCs w:val="32"/>
        </w:rPr>
      </w:pPr>
    </w:p>
    <w:p>
      <w:pPr>
        <w:spacing w:line="57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中共李老庄乡委员会</w:t>
      </w:r>
      <w:r>
        <w:rPr>
          <w:rFonts w:hint="eastAsia" w:ascii="仿宋_GB2312" w:hAnsi="仿宋_GB2312" w:eastAsia="仿宋_GB2312" w:cs="仿宋_GB2312"/>
          <w:sz w:val="32"/>
          <w:szCs w:val="32"/>
        </w:rPr>
        <w:t>　　</w:t>
      </w:r>
    </w:p>
    <w:p>
      <w:pPr>
        <w:spacing w:line="57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李老庄乡人民政府</w:t>
      </w:r>
    </w:p>
    <w:p>
      <w:pPr>
        <w:spacing w:line="570" w:lineRule="exact"/>
        <w:jc w:val="right"/>
      </w:pPr>
      <w:r>
        <w:rPr>
          <w:rFonts w:hint="eastAsia" w:ascii="仿宋_GB2312" w:hAnsi="仿宋_GB2312" w:eastAsia="仿宋_GB2312" w:cs="仿宋_GB2312"/>
          <w:sz w:val="32"/>
          <w:szCs w:val="32"/>
        </w:rPr>
        <w:t>　2023年12月14日</w:t>
      </w:r>
      <w:r>
        <w:rPr>
          <w:rFonts w:hint="eastAsia" w:ascii="仿宋_GB2312" w:hAnsi="宋体" w:eastAsia="仿宋_GB2312" w:cs="仿宋_GB2312"/>
          <w:color w:val="000000"/>
          <w:kern w:val="0"/>
          <w:sz w:val="31"/>
          <w:szCs w:val="31"/>
          <w:lang w:bidi="ar"/>
        </w:rPr>
        <w:t xml:space="preserve"> </w:t>
      </w:r>
    </w:p>
    <w:p>
      <w:pPr>
        <w:widowControl/>
        <w:spacing w:line="570" w:lineRule="exact"/>
        <w:jc w:val="left"/>
      </w:pPr>
      <w:r>
        <w:rPr>
          <w:rFonts w:hint="eastAsia" w:ascii="仿宋_GB2312" w:hAnsi="宋体" w:eastAsia="仿宋_GB2312" w:cs="仿宋_GB2312"/>
          <w:color w:val="000000"/>
          <w:kern w:val="0"/>
          <w:sz w:val="31"/>
          <w:szCs w:val="31"/>
          <w:lang w:bidi="ar"/>
        </w:rPr>
        <w:t xml:space="preserve"> </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D42C1"/>
    <w:multiLevelType w:val="singleLevel"/>
    <w:tmpl w:val="A73D42C1"/>
    <w:lvl w:ilvl="0" w:tentative="0">
      <w:start w:val="2"/>
      <w:numFmt w:val="chineseCounting"/>
      <w:suff w:val="nothing"/>
      <w:lvlText w:val="%1、"/>
      <w:lvlJc w:val="left"/>
      <w:rPr>
        <w:rFonts w:hint="eastAsia"/>
      </w:rPr>
    </w:lvl>
  </w:abstractNum>
  <w:abstractNum w:abstractNumId="1">
    <w:nsid w:val="FEBD67F3"/>
    <w:multiLevelType w:val="singleLevel"/>
    <w:tmpl w:val="FEBD67F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WQ1YTRjZjI2NjAwZGZlMTU5YzU4N2RiMDNlMjQifQ=="/>
  </w:docVars>
  <w:rsids>
    <w:rsidRoot w:val="00337009"/>
    <w:rsid w:val="00337009"/>
    <w:rsid w:val="00806AC3"/>
    <w:rsid w:val="008853D0"/>
    <w:rsid w:val="009C25FF"/>
    <w:rsid w:val="009E6A9B"/>
    <w:rsid w:val="00CA4304"/>
    <w:rsid w:val="07B52EFB"/>
    <w:rsid w:val="092A3D53"/>
    <w:rsid w:val="0C79459F"/>
    <w:rsid w:val="0D1E0EE4"/>
    <w:rsid w:val="0D685AE4"/>
    <w:rsid w:val="0E5B0983"/>
    <w:rsid w:val="0FCB3337"/>
    <w:rsid w:val="14EC5C75"/>
    <w:rsid w:val="166F6730"/>
    <w:rsid w:val="175D70FC"/>
    <w:rsid w:val="192D0BBE"/>
    <w:rsid w:val="1A862B35"/>
    <w:rsid w:val="1C1E64F5"/>
    <w:rsid w:val="1D8E3D20"/>
    <w:rsid w:val="2198446B"/>
    <w:rsid w:val="24B469C8"/>
    <w:rsid w:val="270A3FC4"/>
    <w:rsid w:val="28067EDD"/>
    <w:rsid w:val="2A691C72"/>
    <w:rsid w:val="2E8157DC"/>
    <w:rsid w:val="30CB6AA2"/>
    <w:rsid w:val="30EC3AA0"/>
    <w:rsid w:val="3315713A"/>
    <w:rsid w:val="339566EE"/>
    <w:rsid w:val="433529E4"/>
    <w:rsid w:val="44DD57BD"/>
    <w:rsid w:val="475847AE"/>
    <w:rsid w:val="4BFD0B24"/>
    <w:rsid w:val="4D67295F"/>
    <w:rsid w:val="5127471A"/>
    <w:rsid w:val="54142B49"/>
    <w:rsid w:val="5741468C"/>
    <w:rsid w:val="57F33844"/>
    <w:rsid w:val="59662F9A"/>
    <w:rsid w:val="59732786"/>
    <w:rsid w:val="5ED9398B"/>
    <w:rsid w:val="60C211B9"/>
    <w:rsid w:val="642544C5"/>
    <w:rsid w:val="64570231"/>
    <w:rsid w:val="667E369C"/>
    <w:rsid w:val="66E60B3C"/>
    <w:rsid w:val="67F5286B"/>
    <w:rsid w:val="6A687DC4"/>
    <w:rsid w:val="6BCD6D05"/>
    <w:rsid w:val="6CB445BB"/>
    <w:rsid w:val="6E4E22DE"/>
    <w:rsid w:val="72DF1568"/>
    <w:rsid w:val="73E355DA"/>
    <w:rsid w:val="7EB50962"/>
    <w:rsid w:val="7EDC1598"/>
    <w:rsid w:val="7FF7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ind w:left="103" w:leftChars="49" w:firstLine="640" w:firstLineChars="200"/>
    </w:pPr>
    <w:rPr>
      <w:rFonts w:ascii="仿宋_GB2312" w:hAnsi="Calibri" w:eastAsia="仿宋_GB2312" w:cs="Times New Roman"/>
      <w:bCs/>
      <w:color w:val="000000"/>
      <w:sz w:val="32"/>
    </w:rPr>
  </w:style>
  <w:style w:type="paragraph" w:styleId="3">
    <w:name w:val="Body Text First Indent 2"/>
    <w:basedOn w:val="2"/>
    <w:next w:val="1"/>
    <w:qFormat/>
    <w:uiPriority w:val="0"/>
    <w:pPr>
      <w:ind w:firstLine="8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450</Words>
  <Characters>2567</Characters>
  <Lines>21</Lines>
  <Paragraphs>6</Paragraphs>
  <TotalTime>4</TotalTime>
  <ScaleCrop>false</ScaleCrop>
  <LinksUpToDate>false</LinksUpToDate>
  <CharactersWithSpaces>3011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2023-12-12T01:01:00Z</dcterms:created>
  <dc:creator>Administrator</dc:creator>
  <cp:lastModifiedBy>Administrator</cp:lastModifiedBy>
  <cp:lastPrinted>2023-12-27T02:15:00Z</cp:lastPrinted>
  <dcterms:modified xsi:type="dcterms:W3CDTF">2023-12-27T07:10:58Z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6C4D594D912345FB9576CF4433D455C3_12</vt:lpwstr>
  </property>
</Properties>
</file>