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600" w:lineRule="exact"/>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pageBreakBefore w:val="0"/>
        <w:kinsoku/>
        <w:wordWrap/>
        <w:overflowPunct/>
        <w:topLinePunct w:val="0"/>
        <w:autoSpaceDE/>
        <w:autoSpaceDN/>
        <w:bidi w:val="0"/>
        <w:adjustRightInd/>
        <w:spacing w:line="600" w:lineRule="exact"/>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sz w:val="32"/>
          <w:szCs w:val="32"/>
        </w:rPr>
      </w:pPr>
    </w:p>
    <w:p>
      <w:pPr>
        <w:pageBreakBefore w:val="0"/>
        <w:kinsoku/>
        <w:wordWrap/>
        <w:overflowPunct/>
        <w:topLinePunct w:val="0"/>
        <w:autoSpaceDE/>
        <w:autoSpaceDN/>
        <w:bidi w:val="0"/>
        <w:adjustRightInd/>
        <w:spacing w:line="600" w:lineRule="exact"/>
        <w:jc w:val="center"/>
        <w:textAlignment w:val="auto"/>
        <w:rPr>
          <w:rFonts w:hint="eastAsia" w:ascii="仿宋" w:hAnsi="仿宋" w:eastAsia="仿宋"/>
          <w:sz w:val="32"/>
          <w:szCs w:val="32"/>
        </w:rPr>
      </w:pPr>
    </w:p>
    <w:p>
      <w:pPr>
        <w:pStyle w:val="10"/>
        <w:rPr>
          <w:rFonts w:hint="eastAsia" w:ascii="仿宋" w:hAnsi="仿宋" w:eastAsia="仿宋"/>
          <w:sz w:val="32"/>
          <w:szCs w:val="32"/>
        </w:rPr>
      </w:pPr>
    </w:p>
    <w:p>
      <w:pPr>
        <w:pStyle w:val="11"/>
        <w:rPr>
          <w:rFonts w:hint="eastAsia"/>
        </w:rPr>
      </w:pPr>
    </w:p>
    <w:p>
      <w:pPr>
        <w:pStyle w:val="11"/>
        <w:rPr>
          <w:rFonts w:hint="eastAsia"/>
        </w:rPr>
      </w:pP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rPr>
        <w:t>沈</w:t>
      </w:r>
      <w:r>
        <w:rPr>
          <w:rFonts w:hint="eastAsia" w:ascii="仿宋" w:hAnsi="仿宋" w:eastAsia="仿宋"/>
          <w:sz w:val="32"/>
          <w:szCs w:val="32"/>
          <w:lang w:val="en-US" w:eastAsia="zh-CN"/>
        </w:rPr>
        <w:t>粮</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96</w:t>
      </w:r>
      <w:r>
        <w:rPr>
          <w:rFonts w:hint="eastAsia" w:ascii="仿宋" w:hAnsi="仿宋" w:eastAsia="仿宋"/>
          <w:sz w:val="32"/>
          <w:szCs w:val="32"/>
        </w:rPr>
        <w:t>号</w:t>
      </w: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jc w:val="center"/>
        <w:textAlignment w:val="auto"/>
        <w:rPr>
          <w:rFonts w:hint="eastAsia" w:ascii="方正小标宋简体" w:hAnsi="方正小标宋简体" w:eastAsia="方正小标宋简体" w:cs="方正小标宋简体"/>
          <w:b w:val="0"/>
          <w:bCs/>
          <w:i w:val="0"/>
          <w:caps w:val="0"/>
          <w:color w:val="000000"/>
          <w:spacing w:val="0"/>
          <w:kern w:val="2"/>
          <w:sz w:val="44"/>
          <w:szCs w:val="44"/>
          <w:lang w:val="en-US" w:eastAsia="zh-CN"/>
        </w:rPr>
      </w:pPr>
      <w:r>
        <w:rPr>
          <w:rFonts w:hint="eastAsia" w:ascii="方正小标宋简体" w:hAnsi="方正小标宋简体" w:eastAsia="方正小标宋简体" w:cs="方正小标宋简体"/>
          <w:b w:val="0"/>
          <w:bCs/>
          <w:i w:val="0"/>
          <w:caps w:val="0"/>
          <w:color w:val="000000"/>
          <w:spacing w:val="0"/>
          <w:kern w:val="2"/>
          <w:sz w:val="44"/>
          <w:szCs w:val="44"/>
          <w:lang w:val="en-US" w:eastAsia="zh-CN"/>
        </w:rPr>
        <w:t>沈丘县粮食和物资储备中心</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jc w:val="center"/>
        <w:textAlignment w:val="auto"/>
        <w:rPr>
          <w:rFonts w:hint="eastAsia" w:ascii="方正小标宋简体" w:hAnsi="方正小标宋简体" w:eastAsia="方正小标宋简体" w:cs="方正小标宋简体"/>
          <w:b w:val="0"/>
          <w:bCs/>
          <w:i w:val="0"/>
          <w:caps w:val="0"/>
          <w:color w:val="000000"/>
          <w:spacing w:val="0"/>
          <w:kern w:val="2"/>
          <w:sz w:val="44"/>
          <w:szCs w:val="44"/>
        </w:rPr>
      </w:pPr>
      <w:r>
        <w:rPr>
          <w:rFonts w:hint="eastAsia" w:ascii="方正小标宋简体" w:hAnsi="方正小标宋简体" w:eastAsia="方正小标宋简体" w:cs="方正小标宋简体"/>
          <w:b w:val="0"/>
          <w:bCs/>
          <w:i w:val="0"/>
          <w:caps w:val="0"/>
          <w:color w:val="000000"/>
          <w:spacing w:val="0"/>
          <w:kern w:val="2"/>
          <w:sz w:val="44"/>
          <w:szCs w:val="44"/>
          <w:lang w:val="en-US" w:eastAsia="zh-CN"/>
        </w:rPr>
        <w:t>关于2023</w:t>
      </w:r>
      <w:r>
        <w:rPr>
          <w:rFonts w:hint="eastAsia" w:ascii="方正小标宋简体" w:hAnsi="方正小标宋简体" w:eastAsia="方正小标宋简体" w:cs="方正小标宋简体"/>
          <w:b w:val="0"/>
          <w:bCs/>
          <w:i w:val="0"/>
          <w:caps w:val="0"/>
          <w:color w:val="000000"/>
          <w:spacing w:val="0"/>
          <w:kern w:val="2"/>
          <w:sz w:val="44"/>
          <w:szCs w:val="44"/>
        </w:rPr>
        <w:t>年</w:t>
      </w:r>
      <w:r>
        <w:rPr>
          <w:rFonts w:hint="eastAsia" w:ascii="方正小标宋简体" w:hAnsi="方正小标宋简体" w:eastAsia="方正小标宋简体" w:cs="方正小标宋简体"/>
          <w:b w:val="0"/>
          <w:bCs/>
          <w:i w:val="0"/>
          <w:caps w:val="0"/>
          <w:color w:val="000000"/>
          <w:spacing w:val="0"/>
          <w:kern w:val="2"/>
          <w:sz w:val="44"/>
          <w:szCs w:val="44"/>
          <w:lang w:val="en-US" w:eastAsia="zh-CN"/>
        </w:rPr>
        <w:t>度</w:t>
      </w:r>
      <w:r>
        <w:rPr>
          <w:rFonts w:hint="eastAsia" w:ascii="方正小标宋简体" w:hAnsi="方正小标宋简体" w:eastAsia="方正小标宋简体" w:cs="方正小标宋简体"/>
          <w:b w:val="0"/>
          <w:bCs/>
          <w:i w:val="0"/>
          <w:caps w:val="0"/>
          <w:color w:val="000000"/>
          <w:spacing w:val="0"/>
          <w:kern w:val="2"/>
          <w:sz w:val="44"/>
          <w:szCs w:val="44"/>
        </w:rPr>
        <w:t>法治政府建设情况</w:t>
      </w:r>
      <w:r>
        <w:rPr>
          <w:rFonts w:hint="eastAsia" w:ascii="方正小标宋简体" w:hAnsi="方正小标宋简体" w:eastAsia="方正小标宋简体" w:cs="方正小标宋简体"/>
          <w:b w:val="0"/>
          <w:bCs/>
          <w:i w:val="0"/>
          <w:caps w:val="0"/>
          <w:color w:val="000000"/>
          <w:spacing w:val="0"/>
          <w:kern w:val="2"/>
          <w:sz w:val="44"/>
          <w:szCs w:val="44"/>
          <w:lang w:val="en-US" w:eastAsia="zh-CN"/>
        </w:rPr>
        <w:t>的</w:t>
      </w:r>
      <w:r>
        <w:rPr>
          <w:rFonts w:hint="eastAsia" w:ascii="方正小标宋简体" w:hAnsi="方正小标宋简体" w:eastAsia="方正小标宋简体" w:cs="方正小标宋简体"/>
          <w:b w:val="0"/>
          <w:bCs/>
          <w:i w:val="0"/>
          <w:caps w:val="0"/>
          <w:color w:val="000000"/>
          <w:spacing w:val="0"/>
          <w:kern w:val="2"/>
          <w:sz w:val="44"/>
          <w:szCs w:val="44"/>
        </w:rPr>
        <w:t>报告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b w:val="0"/>
          <w:bCs/>
          <w:spacing w:val="0"/>
          <w:kern w:val="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spacing w:val="0"/>
          <w:kern w:val="2"/>
          <w:sz w:val="32"/>
          <w:szCs w:val="32"/>
          <w:lang w:val="en-US" w:eastAsia="zh-CN"/>
        </w:rPr>
      </w:pPr>
      <w:r>
        <w:rPr>
          <w:rFonts w:hint="eastAsia" w:ascii="仿宋" w:hAnsi="仿宋" w:eastAsia="仿宋" w:cs="仿宋"/>
          <w:b w:val="0"/>
          <w:bCs/>
          <w:spacing w:val="0"/>
          <w:kern w:val="2"/>
          <w:sz w:val="32"/>
          <w:szCs w:val="32"/>
          <w:lang w:val="en-US" w:eastAsia="zh-CN"/>
        </w:rPr>
        <w:t>沈丘县人民政府：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bCs/>
          <w:color w:val="auto"/>
          <w:spacing w:val="0"/>
          <w:kern w:val="2"/>
          <w:sz w:val="32"/>
          <w:szCs w:val="32"/>
          <w:shd w:val="clear" w:color="auto" w:fill="auto"/>
          <w:lang w:eastAsia="zh-CN"/>
        </w:rPr>
      </w:pPr>
      <w:r>
        <w:rPr>
          <w:rFonts w:hint="eastAsia" w:ascii="仿宋" w:hAnsi="仿宋" w:eastAsia="仿宋" w:cs="仿宋"/>
          <w:b w:val="0"/>
          <w:bCs/>
          <w:color w:val="auto"/>
          <w:spacing w:val="0"/>
          <w:kern w:val="2"/>
          <w:sz w:val="32"/>
          <w:szCs w:val="32"/>
          <w:shd w:val="clear" w:color="auto" w:fill="auto"/>
          <w:lang w:val="en-US" w:eastAsia="zh-CN"/>
        </w:rPr>
        <w:t>2023年是全面贯彻落实党的二十大精神的开局之年，是实施“十四五”规划承上启下的关键之年。沈丘县粮食和物资储备中心</w:t>
      </w:r>
      <w:r>
        <w:rPr>
          <w:rFonts w:hint="eastAsia" w:ascii="仿宋" w:hAnsi="仿宋" w:eastAsia="仿宋" w:cs="仿宋"/>
          <w:b w:val="0"/>
          <w:bCs/>
          <w:color w:val="auto"/>
          <w:spacing w:val="0"/>
          <w:kern w:val="2"/>
          <w:sz w:val="32"/>
          <w:szCs w:val="32"/>
          <w:shd w:val="clear" w:color="auto" w:fill="auto"/>
        </w:rPr>
        <w:t>在</w:t>
      </w:r>
      <w:r>
        <w:rPr>
          <w:rFonts w:hint="eastAsia" w:ascii="仿宋" w:hAnsi="仿宋" w:eastAsia="仿宋" w:cs="仿宋"/>
          <w:b w:val="0"/>
          <w:bCs/>
          <w:color w:val="auto"/>
          <w:spacing w:val="0"/>
          <w:kern w:val="2"/>
          <w:sz w:val="32"/>
          <w:szCs w:val="32"/>
          <w:shd w:val="clear" w:color="auto" w:fill="auto"/>
          <w:lang w:eastAsia="zh-CN"/>
        </w:rPr>
        <w:t>县委、</w:t>
      </w:r>
      <w:r>
        <w:rPr>
          <w:rFonts w:hint="eastAsia" w:ascii="仿宋" w:hAnsi="仿宋" w:eastAsia="仿宋" w:cs="仿宋"/>
          <w:b w:val="0"/>
          <w:bCs/>
          <w:color w:val="auto"/>
          <w:spacing w:val="0"/>
          <w:kern w:val="2"/>
          <w:sz w:val="32"/>
          <w:szCs w:val="32"/>
          <w:shd w:val="clear" w:color="auto" w:fill="auto"/>
          <w:lang w:val="en-US" w:eastAsia="zh-CN"/>
        </w:rPr>
        <w:t>县政府</w:t>
      </w:r>
      <w:r>
        <w:rPr>
          <w:rFonts w:hint="eastAsia" w:ascii="仿宋" w:hAnsi="仿宋" w:eastAsia="仿宋" w:cs="仿宋"/>
          <w:b w:val="0"/>
          <w:bCs/>
          <w:color w:val="auto"/>
          <w:spacing w:val="0"/>
          <w:kern w:val="2"/>
          <w:sz w:val="32"/>
          <w:szCs w:val="32"/>
          <w:shd w:val="clear" w:color="auto" w:fill="auto"/>
        </w:rPr>
        <w:t>的</w:t>
      </w:r>
      <w:r>
        <w:rPr>
          <w:rFonts w:hint="eastAsia" w:ascii="仿宋" w:hAnsi="仿宋" w:eastAsia="仿宋" w:cs="仿宋"/>
          <w:b w:val="0"/>
          <w:bCs/>
          <w:color w:val="auto"/>
          <w:spacing w:val="0"/>
          <w:kern w:val="2"/>
          <w:sz w:val="32"/>
          <w:szCs w:val="32"/>
          <w:shd w:val="clear" w:color="auto" w:fill="auto"/>
          <w:lang w:eastAsia="zh-CN"/>
        </w:rPr>
        <w:t>坚强</w:t>
      </w:r>
      <w:r>
        <w:rPr>
          <w:rFonts w:hint="eastAsia" w:ascii="仿宋" w:hAnsi="仿宋" w:eastAsia="仿宋" w:cs="仿宋"/>
          <w:b w:val="0"/>
          <w:bCs/>
          <w:color w:val="auto"/>
          <w:spacing w:val="0"/>
          <w:kern w:val="2"/>
          <w:sz w:val="32"/>
          <w:szCs w:val="32"/>
          <w:shd w:val="clear" w:color="auto" w:fill="auto"/>
        </w:rPr>
        <w:t>领导下</w:t>
      </w:r>
      <w:r>
        <w:rPr>
          <w:rFonts w:hint="eastAsia" w:ascii="仿宋" w:hAnsi="仿宋" w:eastAsia="仿宋" w:cs="仿宋"/>
          <w:b w:val="0"/>
          <w:bCs/>
          <w:color w:val="auto"/>
          <w:spacing w:val="0"/>
          <w:kern w:val="2"/>
          <w:sz w:val="32"/>
          <w:szCs w:val="32"/>
          <w:shd w:val="clear" w:color="auto" w:fill="auto"/>
          <w:lang w:eastAsia="zh-CN"/>
        </w:rPr>
        <w:t>，</w:t>
      </w:r>
      <w:r>
        <w:rPr>
          <w:rFonts w:hint="eastAsia" w:ascii="仿宋" w:hAnsi="仿宋" w:eastAsia="仿宋" w:cs="仿宋"/>
          <w:b w:val="0"/>
          <w:bCs/>
          <w:color w:val="auto"/>
          <w:spacing w:val="0"/>
          <w:kern w:val="2"/>
          <w:sz w:val="32"/>
          <w:szCs w:val="32"/>
          <w:shd w:val="clear" w:color="auto" w:fill="auto"/>
        </w:rPr>
        <w:t>在</w:t>
      </w:r>
      <w:r>
        <w:rPr>
          <w:rFonts w:hint="eastAsia" w:ascii="仿宋" w:hAnsi="仿宋" w:eastAsia="仿宋" w:cs="仿宋"/>
          <w:b w:val="0"/>
          <w:bCs/>
          <w:color w:val="auto"/>
          <w:spacing w:val="0"/>
          <w:kern w:val="2"/>
          <w:sz w:val="32"/>
          <w:szCs w:val="32"/>
          <w:shd w:val="clear" w:color="auto" w:fill="auto"/>
          <w:lang w:val="en-US" w:eastAsia="zh-CN"/>
        </w:rPr>
        <w:t>周口市粮食和物资储备局</w:t>
      </w:r>
      <w:r>
        <w:rPr>
          <w:rFonts w:hint="eastAsia" w:ascii="仿宋" w:hAnsi="仿宋" w:eastAsia="仿宋" w:cs="仿宋"/>
          <w:b w:val="0"/>
          <w:bCs/>
          <w:color w:val="auto"/>
          <w:spacing w:val="0"/>
          <w:kern w:val="2"/>
          <w:sz w:val="32"/>
          <w:szCs w:val="32"/>
          <w:shd w:val="clear" w:color="auto" w:fill="auto"/>
        </w:rPr>
        <w:t>的</w:t>
      </w:r>
      <w:r>
        <w:rPr>
          <w:rFonts w:hint="eastAsia" w:ascii="仿宋" w:hAnsi="仿宋" w:eastAsia="仿宋" w:cs="仿宋"/>
          <w:b w:val="0"/>
          <w:bCs/>
          <w:color w:val="auto"/>
          <w:spacing w:val="0"/>
          <w:kern w:val="2"/>
          <w:sz w:val="32"/>
          <w:szCs w:val="32"/>
          <w:shd w:val="clear" w:color="auto" w:fill="auto"/>
          <w:lang w:eastAsia="zh-CN"/>
        </w:rPr>
        <w:t>正确</w:t>
      </w:r>
      <w:r>
        <w:rPr>
          <w:rFonts w:hint="eastAsia" w:ascii="仿宋" w:hAnsi="仿宋" w:eastAsia="仿宋" w:cs="仿宋"/>
          <w:b w:val="0"/>
          <w:bCs/>
          <w:color w:val="auto"/>
          <w:spacing w:val="0"/>
          <w:kern w:val="2"/>
          <w:sz w:val="32"/>
          <w:szCs w:val="32"/>
          <w:shd w:val="clear" w:color="auto" w:fill="auto"/>
        </w:rPr>
        <w:t>指导下</w:t>
      </w:r>
      <w:r>
        <w:rPr>
          <w:rFonts w:hint="eastAsia" w:ascii="仿宋" w:hAnsi="仿宋" w:eastAsia="仿宋" w:cs="仿宋"/>
          <w:b w:val="0"/>
          <w:bCs/>
          <w:color w:val="auto"/>
          <w:spacing w:val="0"/>
          <w:kern w:val="2"/>
          <w:sz w:val="32"/>
          <w:szCs w:val="32"/>
          <w:shd w:val="clear" w:color="auto" w:fill="auto"/>
          <w:lang w:eastAsia="zh-CN"/>
        </w:rPr>
        <w:t>，紧紧围绕年度重点工作，根据《</w:t>
      </w:r>
      <w:r>
        <w:rPr>
          <w:rFonts w:hint="eastAsia" w:ascii="仿宋" w:hAnsi="仿宋" w:eastAsia="仿宋" w:cs="仿宋"/>
          <w:b w:val="0"/>
          <w:bCs/>
          <w:color w:val="auto"/>
          <w:spacing w:val="0"/>
          <w:kern w:val="2"/>
          <w:sz w:val="32"/>
          <w:szCs w:val="32"/>
          <w:shd w:val="clear" w:color="auto" w:fill="auto"/>
          <w:lang w:val="en-US" w:eastAsia="zh-CN"/>
        </w:rPr>
        <w:t>党政主要负责人履行推进法治建设第一责任人职责规定</w:t>
      </w:r>
      <w:r>
        <w:rPr>
          <w:rFonts w:hint="eastAsia" w:ascii="仿宋" w:hAnsi="仿宋" w:eastAsia="仿宋" w:cs="仿宋"/>
          <w:b w:val="0"/>
          <w:bCs/>
          <w:color w:val="auto"/>
          <w:spacing w:val="0"/>
          <w:kern w:val="2"/>
          <w:sz w:val="32"/>
          <w:szCs w:val="32"/>
          <w:shd w:val="clear" w:color="auto" w:fill="auto"/>
          <w:lang w:eastAsia="zh-CN"/>
        </w:rPr>
        <w:t>》《</w:t>
      </w:r>
      <w:r>
        <w:rPr>
          <w:rFonts w:hint="eastAsia" w:ascii="仿宋" w:hAnsi="仿宋" w:eastAsia="仿宋" w:cs="仿宋"/>
          <w:b w:val="0"/>
          <w:bCs/>
          <w:color w:val="auto"/>
          <w:spacing w:val="0"/>
          <w:kern w:val="2"/>
          <w:sz w:val="32"/>
          <w:szCs w:val="32"/>
          <w:shd w:val="clear" w:color="auto" w:fill="auto"/>
          <w:lang w:val="en-US" w:eastAsia="zh-CN"/>
        </w:rPr>
        <w:t>法治政府建设与责任落实督查工作规定</w:t>
      </w:r>
      <w:r>
        <w:rPr>
          <w:rFonts w:hint="eastAsia" w:ascii="仿宋" w:hAnsi="仿宋" w:eastAsia="仿宋" w:cs="仿宋"/>
          <w:b w:val="0"/>
          <w:bCs/>
          <w:color w:val="auto"/>
          <w:spacing w:val="0"/>
          <w:kern w:val="2"/>
          <w:sz w:val="32"/>
          <w:szCs w:val="32"/>
          <w:shd w:val="clear" w:color="auto" w:fill="auto"/>
          <w:lang w:eastAsia="zh-CN"/>
        </w:rPr>
        <w:t>》</w:t>
      </w:r>
      <w:r>
        <w:rPr>
          <w:rFonts w:hint="eastAsia" w:ascii="仿宋" w:hAnsi="仿宋" w:eastAsia="仿宋" w:cs="仿宋"/>
          <w:b w:val="0"/>
          <w:bCs/>
          <w:color w:val="auto"/>
          <w:spacing w:val="0"/>
          <w:kern w:val="2"/>
          <w:sz w:val="32"/>
          <w:szCs w:val="32"/>
          <w:shd w:val="clear" w:color="auto" w:fill="auto"/>
          <w:lang w:val="en-US" w:eastAsia="zh-CN"/>
        </w:rPr>
        <w:t>和</w:t>
      </w:r>
      <w:r>
        <w:rPr>
          <w:rFonts w:hint="eastAsia" w:ascii="仿宋" w:hAnsi="仿宋" w:eastAsia="仿宋" w:cs="仿宋"/>
          <w:b w:val="0"/>
          <w:bCs/>
          <w:color w:val="auto"/>
          <w:spacing w:val="0"/>
          <w:kern w:val="2"/>
          <w:sz w:val="32"/>
          <w:szCs w:val="32"/>
          <w:shd w:val="clear" w:color="auto" w:fill="auto"/>
          <w:lang w:eastAsia="zh-CN"/>
        </w:rPr>
        <w:t>《</w:t>
      </w:r>
      <w:r>
        <w:rPr>
          <w:rFonts w:hint="eastAsia" w:ascii="仿宋" w:hAnsi="仿宋" w:eastAsia="仿宋" w:cs="仿宋"/>
          <w:b w:val="0"/>
          <w:bCs/>
          <w:color w:val="auto"/>
          <w:spacing w:val="0"/>
          <w:kern w:val="2"/>
          <w:sz w:val="32"/>
          <w:szCs w:val="32"/>
          <w:shd w:val="clear" w:color="auto" w:fill="auto"/>
          <w:lang w:val="en-US" w:eastAsia="zh-CN"/>
        </w:rPr>
        <w:t>河南省法治政府建设年度报告工作规定</w:t>
      </w:r>
      <w:r>
        <w:rPr>
          <w:rFonts w:hint="eastAsia" w:ascii="仿宋" w:hAnsi="仿宋" w:eastAsia="仿宋" w:cs="仿宋"/>
          <w:b w:val="0"/>
          <w:bCs/>
          <w:color w:val="auto"/>
          <w:spacing w:val="0"/>
          <w:kern w:val="2"/>
          <w:sz w:val="32"/>
          <w:szCs w:val="32"/>
          <w:shd w:val="clear" w:color="auto" w:fill="auto"/>
          <w:lang w:eastAsia="zh-CN"/>
        </w:rPr>
        <w:t>》等文件要求，坚持全面落实法治政府建设总体工作目标，结合</w:t>
      </w:r>
      <w:r>
        <w:rPr>
          <w:rFonts w:hint="eastAsia" w:ascii="仿宋" w:hAnsi="仿宋" w:eastAsia="仿宋" w:cs="仿宋"/>
          <w:b w:val="0"/>
          <w:bCs/>
          <w:color w:val="auto"/>
          <w:spacing w:val="0"/>
          <w:kern w:val="2"/>
          <w:sz w:val="32"/>
          <w:szCs w:val="32"/>
          <w:shd w:val="clear" w:color="auto" w:fill="auto"/>
          <w:lang w:val="en-US" w:eastAsia="zh-CN"/>
        </w:rPr>
        <w:t>我中心</w:t>
      </w:r>
      <w:r>
        <w:rPr>
          <w:rFonts w:hint="eastAsia" w:ascii="仿宋" w:hAnsi="仿宋" w:eastAsia="仿宋" w:cs="仿宋"/>
          <w:b w:val="0"/>
          <w:bCs/>
          <w:color w:val="auto"/>
          <w:spacing w:val="0"/>
          <w:kern w:val="2"/>
          <w:sz w:val="32"/>
          <w:szCs w:val="32"/>
          <w:shd w:val="clear" w:color="auto" w:fill="auto"/>
          <w:lang w:eastAsia="zh-CN"/>
        </w:rPr>
        <w:t>工作实际，大力推进法制政府建设，依法行政、依法办事能力显著增强，法治政府建设取得了新成效，为全</w:t>
      </w:r>
      <w:r>
        <w:rPr>
          <w:rFonts w:hint="eastAsia" w:ascii="仿宋" w:hAnsi="仿宋" w:eastAsia="仿宋" w:cs="仿宋"/>
          <w:b w:val="0"/>
          <w:bCs/>
          <w:color w:val="auto"/>
          <w:spacing w:val="0"/>
          <w:kern w:val="2"/>
          <w:sz w:val="32"/>
          <w:szCs w:val="32"/>
          <w:shd w:val="clear" w:color="auto" w:fill="auto"/>
          <w:lang w:val="en-US" w:eastAsia="zh-CN"/>
        </w:rPr>
        <w:t>县推进法治政府建设</w:t>
      </w:r>
      <w:r>
        <w:rPr>
          <w:rFonts w:hint="eastAsia" w:ascii="仿宋" w:hAnsi="仿宋" w:eastAsia="仿宋" w:cs="仿宋"/>
          <w:b w:val="0"/>
          <w:bCs/>
          <w:color w:val="auto"/>
          <w:spacing w:val="0"/>
          <w:kern w:val="2"/>
          <w:sz w:val="32"/>
          <w:szCs w:val="32"/>
          <w:shd w:val="clear" w:color="auto" w:fill="auto"/>
          <w:lang w:eastAsia="zh-CN"/>
        </w:rPr>
        <w:t>工作高质量发展提供坚实的法治保障。现将有关情况报告如下：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一、单位负责人履行推进法制建设第一责任人职责情况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lang w:eastAsia="zh-CN"/>
        </w:rPr>
      </w:pPr>
      <w:r>
        <w:rPr>
          <w:rFonts w:hint="eastAsia" w:ascii="仿宋" w:hAnsi="仿宋" w:eastAsia="仿宋" w:cs="仿宋"/>
          <w:sz w:val="32"/>
          <w:szCs w:val="32"/>
          <w:lang w:val="en-US" w:eastAsia="zh-CN"/>
        </w:rPr>
        <w:t>强化组织领导，主动担起法治政府建设第一责任人责任。领衔履行法治政府建设责任，把履行推进法治政府建设第一责任人职责摆到工作全局的重要位置，坚持重大工作亲自部署，重大问题亲自过问，重点环节亲自协调，重要任务亲自督办，领衔推进法治政府建设责任落实。依法主动接受监督，自觉接受党内监督、人大监督、民主监督、社会监督、舆论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二、法治政府建设的主要举措和成效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bCs/>
          <w:spacing w:val="0"/>
          <w:kern w:val="2"/>
          <w:sz w:val="32"/>
          <w:szCs w:val="32"/>
          <w:lang w:val="en-US" w:eastAsia="zh-CN"/>
        </w:rPr>
      </w:pPr>
      <w:r>
        <w:rPr>
          <w:rFonts w:hint="eastAsia" w:ascii="楷体" w:hAnsi="楷体" w:eastAsia="楷体" w:cs="楷体"/>
          <w:b w:val="0"/>
          <w:bCs w:val="0"/>
          <w:sz w:val="32"/>
          <w:szCs w:val="32"/>
          <w:lang w:val="en-US" w:eastAsia="zh-CN"/>
        </w:rPr>
        <w:t>(一)深入学习贯彻习近平法治思想</w:t>
      </w:r>
      <w:r>
        <w:rPr>
          <w:rFonts w:hint="eastAsia" w:ascii="楷体" w:hAnsi="楷体" w:eastAsia="楷体" w:cs="楷体"/>
          <w:b/>
          <w:bCs/>
          <w:sz w:val="32"/>
          <w:szCs w:val="32"/>
          <w:lang w:val="en-US" w:eastAsia="zh-CN"/>
        </w:rPr>
        <w:t>。</w:t>
      </w:r>
      <w:r>
        <w:rPr>
          <w:rFonts w:hint="eastAsia" w:ascii="仿宋" w:hAnsi="仿宋" w:eastAsia="仿宋" w:cs="仿宋"/>
          <w:b w:val="0"/>
          <w:bCs/>
          <w:spacing w:val="0"/>
          <w:kern w:val="2"/>
          <w:sz w:val="32"/>
          <w:szCs w:val="32"/>
          <w:lang w:val="en-US" w:eastAsia="zh-CN"/>
        </w:rPr>
        <w:t>今年以来，粮食和物资储备中心始终以习近平新时代中国特色社会主义思想为指导，全面贯彻落实党的二十大精神，深入学习贯彻习近平总书记视察河南系列重要讲话精神，忠诚拥护“两个确立”，坚决做到“两个维护”，把学习宣传贯彻党的二十大精神和习近平法治思想作为首要政治任务，切实贯彻落实到推进法治政府建设全过程和各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bCs/>
          <w:spacing w:val="0"/>
          <w:kern w:val="2"/>
          <w:sz w:val="32"/>
          <w:szCs w:val="32"/>
          <w:lang w:val="en-US" w:eastAsia="zh-CN"/>
        </w:rPr>
      </w:pPr>
      <w:r>
        <w:rPr>
          <w:rFonts w:hint="eastAsia" w:ascii="楷体" w:hAnsi="楷体" w:eastAsia="楷体" w:cs="楷体"/>
          <w:b w:val="0"/>
          <w:bCs/>
          <w:spacing w:val="0"/>
          <w:kern w:val="2"/>
          <w:sz w:val="32"/>
          <w:szCs w:val="32"/>
          <w:lang w:val="en-US" w:eastAsia="zh-CN"/>
        </w:rPr>
        <w:t>（二）强化习近平法治思想学习培训。</w:t>
      </w:r>
      <w:r>
        <w:rPr>
          <w:rFonts w:hint="eastAsia" w:ascii="仿宋" w:hAnsi="仿宋" w:eastAsia="仿宋" w:cs="仿宋"/>
          <w:b w:val="0"/>
          <w:bCs/>
          <w:spacing w:val="0"/>
          <w:kern w:val="2"/>
          <w:sz w:val="32"/>
          <w:szCs w:val="32"/>
          <w:lang w:val="en-US" w:eastAsia="zh-CN"/>
        </w:rPr>
        <w:t>我中心建立完善领导干部学法机制、党组理论学习中心组学法制度。</w:t>
      </w:r>
      <w:r>
        <w:rPr>
          <w:rFonts w:hint="eastAsia" w:ascii="楷体" w:hAnsi="楷体" w:eastAsia="楷体" w:cs="楷体"/>
          <w:b w:val="0"/>
          <w:bCs w:val="0"/>
          <w:sz w:val="32"/>
          <w:szCs w:val="32"/>
        </w:rPr>
        <w:t>一是加强法治培训。</w:t>
      </w:r>
      <w:r>
        <w:rPr>
          <w:rFonts w:hint="eastAsia" w:ascii="仿宋" w:hAnsi="仿宋" w:eastAsia="仿宋" w:cs="仿宋"/>
          <w:b w:val="0"/>
          <w:bCs w:val="0"/>
          <w:sz w:val="32"/>
          <w:szCs w:val="32"/>
        </w:rPr>
        <w:t>坚持中心领导带头学法，建立领导干部学法档案。落实了</w:t>
      </w:r>
      <w:r>
        <w:rPr>
          <w:rFonts w:hint="eastAsia" w:ascii="仿宋" w:hAnsi="仿宋" w:eastAsia="仿宋" w:cs="仿宋"/>
          <w:b w:val="0"/>
          <w:bCs w:val="0"/>
          <w:sz w:val="32"/>
          <w:szCs w:val="32"/>
          <w:lang w:eastAsia="zh-CN"/>
        </w:rPr>
        <w:t>党委</w:t>
      </w:r>
      <w:r>
        <w:rPr>
          <w:rFonts w:hint="eastAsia" w:ascii="仿宋" w:hAnsi="仿宋" w:eastAsia="仿宋" w:cs="仿宋"/>
          <w:b w:val="0"/>
          <w:bCs w:val="0"/>
          <w:sz w:val="32"/>
          <w:szCs w:val="32"/>
        </w:rPr>
        <w:t>中心组学法、会前学法、干部学法制度。深入学习《宪法》《</w:t>
      </w:r>
      <w:r>
        <w:rPr>
          <w:rFonts w:hint="eastAsia" w:ascii="仿宋" w:hAnsi="仿宋" w:eastAsia="仿宋" w:cs="仿宋"/>
          <w:b w:val="0"/>
          <w:bCs w:val="0"/>
          <w:sz w:val="32"/>
          <w:szCs w:val="32"/>
          <w:lang w:val="en-US" w:eastAsia="zh-CN"/>
        </w:rPr>
        <w:t>粮食流通管理条例</w:t>
      </w:r>
      <w:r>
        <w:rPr>
          <w:rFonts w:hint="eastAsia" w:ascii="仿宋" w:hAnsi="仿宋" w:eastAsia="仿宋" w:cs="仿宋"/>
          <w:b w:val="0"/>
          <w:bCs w:val="0"/>
          <w:sz w:val="32"/>
          <w:szCs w:val="32"/>
        </w:rPr>
        <w:t>》《地方粮食储备管理办法》等法律法规，提升干部职工法治素养。</w:t>
      </w:r>
      <w:r>
        <w:rPr>
          <w:rFonts w:hint="eastAsia" w:ascii="楷体" w:hAnsi="楷体" w:eastAsia="楷体" w:cs="楷体"/>
          <w:b w:val="0"/>
          <w:bCs w:val="0"/>
          <w:sz w:val="32"/>
          <w:szCs w:val="32"/>
        </w:rPr>
        <w:t>二是</w:t>
      </w:r>
      <w:r>
        <w:rPr>
          <w:rFonts w:hint="eastAsia" w:ascii="楷体" w:hAnsi="楷体" w:eastAsia="楷体" w:cs="楷体"/>
          <w:b w:val="0"/>
          <w:bCs w:val="0"/>
          <w:sz w:val="32"/>
          <w:szCs w:val="32"/>
        </w:rPr>
        <w:t>强化法治宣传。</w:t>
      </w:r>
      <w:r>
        <w:rPr>
          <w:rFonts w:hint="eastAsia" w:ascii="仿宋" w:hAnsi="仿宋" w:eastAsia="仿宋" w:cs="仿宋"/>
          <w:b w:val="0"/>
          <w:bCs w:val="0"/>
          <w:sz w:val="32"/>
          <w:szCs w:val="32"/>
        </w:rPr>
        <w:t>全面加强法治宣传工作，深入宣传宪法，严格落实宪法，维护宪法权威。深入推进“八五”普法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美好生活·民法典相伴”</w:t>
      </w:r>
      <w:r>
        <w:rPr>
          <w:rFonts w:hint="eastAsia" w:ascii="仿宋" w:hAnsi="仿宋" w:eastAsia="仿宋" w:cs="仿宋"/>
          <w:b w:val="0"/>
          <w:bCs w:val="0"/>
          <w:sz w:val="32"/>
          <w:szCs w:val="32"/>
        </w:rPr>
        <w:t>法治宣传教育等活动，培养人民群众法治意识。</w:t>
      </w:r>
      <w:r>
        <w:rPr>
          <w:rFonts w:hint="eastAsia" w:ascii="楷体" w:hAnsi="楷体" w:eastAsia="楷体" w:cs="楷体"/>
          <w:b w:val="0"/>
          <w:bCs w:val="0"/>
          <w:sz w:val="32"/>
          <w:szCs w:val="32"/>
          <w:lang w:val="en-US" w:eastAsia="zh-CN"/>
        </w:rPr>
        <w:t>三是</w:t>
      </w:r>
      <w:r>
        <w:rPr>
          <w:rFonts w:hint="eastAsia" w:ascii="楷体" w:hAnsi="楷体" w:eastAsia="楷体" w:cs="楷体"/>
          <w:b w:val="0"/>
          <w:bCs w:val="0"/>
          <w:sz w:val="32"/>
          <w:szCs w:val="32"/>
          <w:lang w:val="en-US" w:eastAsia="zh-CN"/>
        </w:rPr>
        <w:t>参与普法活动。</w:t>
      </w:r>
      <w:r>
        <w:rPr>
          <w:rFonts w:hint="eastAsia" w:ascii="仿宋" w:hAnsi="仿宋" w:eastAsia="仿宋" w:cs="仿宋"/>
          <w:b w:val="0"/>
          <w:bCs/>
          <w:spacing w:val="0"/>
          <w:kern w:val="2"/>
          <w:sz w:val="32"/>
          <w:szCs w:val="32"/>
          <w:lang w:val="en-US" w:eastAsia="zh-CN"/>
        </w:rPr>
        <w:t>组织中心干部职工参与年度普法考试，组织全系统人员参与“宪法宣传周答题”等网上普法学习活动，有效提升依法行政和科学执政的理念和能力。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val="0"/>
          <w:bCs/>
          <w:spacing w:val="0"/>
          <w:kern w:val="2"/>
          <w:sz w:val="32"/>
          <w:szCs w:val="32"/>
          <w:lang w:val="en-US" w:eastAsia="zh-CN"/>
        </w:rPr>
        <w:t>（三）持续优化法治营商环境。</w:t>
      </w:r>
      <w:r>
        <w:rPr>
          <w:rFonts w:hint="eastAsia" w:ascii="仿宋" w:hAnsi="仿宋" w:eastAsia="仿宋" w:cs="仿宋"/>
          <w:sz w:val="32"/>
          <w:szCs w:val="32"/>
          <w:lang w:val="en-US" w:eastAsia="zh-CN"/>
        </w:rPr>
        <w:t>沈丘县粮食和物资储备中心以党的“二十大”精神为指导，把习近平总书记对粮食安全重要讲话贯穿粮食工作始终，着力抓好粮食收购，保护农民利益，着力抓好“粮安工程”建设，促进粮食产后服务体系建设发展，筑牢多储粮、储好粮的雄厚基础，把粮食安全责任牢牢扛在肩上。把资源优势转化为经济优势，为沈丘粮食事业打造良好的营商环境贡献一份力量。</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楷体" w:hAnsi="楷体" w:eastAsia="楷体" w:cs="楷体"/>
          <w:sz w:val="32"/>
          <w:szCs w:val="32"/>
          <w:lang w:val="en-US" w:eastAsia="zh-CN"/>
        </w:rPr>
        <w:t>（四）</w:t>
      </w:r>
      <w:r>
        <w:rPr>
          <w:rFonts w:hint="eastAsia" w:ascii="楷体" w:hAnsi="楷体" w:eastAsia="楷体" w:cs="楷体"/>
          <w:b w:val="0"/>
          <w:bCs w:val="0"/>
          <w:color w:val="000000"/>
          <w:kern w:val="0"/>
          <w:sz w:val="32"/>
          <w:szCs w:val="32"/>
          <w:lang w:val="en-US" w:eastAsia="zh-CN" w:bidi="ar"/>
        </w:rPr>
        <w:t>健全突发事件应对体系，依法预防处置重大突发事件。</w:t>
      </w:r>
      <w:r>
        <w:rPr>
          <w:rFonts w:hint="eastAsia" w:ascii="仿宋" w:hAnsi="仿宋" w:eastAsia="仿宋" w:cs="仿宋"/>
          <w:kern w:val="2"/>
          <w:sz w:val="32"/>
          <w:szCs w:val="32"/>
          <w:lang w:val="en-US" w:eastAsia="zh-CN" w:bidi="ar-SA"/>
        </w:rPr>
        <w:t xml:space="preserve">坚持运用法治思维和法治方式应对突发事件，着力实现越是工作重要、事情紧急越要坚持依法行政，严格依法实施应急举措，在处置重大突发实践中推进法治政府建设。完善有关突发事件应对规章制度和标准,提高突发事件应对法治化、规范化水平。增强风险防范意识,强化各部门防范化解本领域重大风险责任。健全完善各级各类应急组织。加强应急管理基层基础能力建设。注重突发事件依法分级分类施策,强化属地管理职责，增强应急处置的针对性实效性。加强突发事件应急处置法律法规教育培训，开展应急知识的宣传普及活动,增强单位人员法治意识和突发风险防范意识，提高避险救助能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（五）</w:t>
      </w:r>
      <w:r>
        <w:rPr>
          <w:rFonts w:hint="eastAsia" w:ascii="楷体" w:hAnsi="楷体" w:eastAsia="楷体" w:cs="楷体"/>
          <w:b w:val="0"/>
          <w:bCs w:val="0"/>
          <w:kern w:val="2"/>
          <w:sz w:val="32"/>
          <w:szCs w:val="32"/>
          <w:lang w:val="en-US" w:eastAsia="zh-CN" w:bidi="ar-SA"/>
        </w:rPr>
        <w:t>健全责任机制，</w:t>
      </w:r>
      <w:r>
        <w:rPr>
          <w:rFonts w:hint="eastAsia" w:ascii="楷体" w:hAnsi="楷体" w:eastAsia="楷体" w:cs="楷体"/>
          <w:kern w:val="2"/>
          <w:sz w:val="32"/>
          <w:szCs w:val="32"/>
          <w:lang w:val="en-US" w:eastAsia="zh-CN" w:bidi="ar-SA"/>
        </w:rPr>
        <w:t>坚持党对法治政府建设的领导。</w:t>
      </w:r>
      <w:r>
        <w:rPr>
          <w:rFonts w:hint="eastAsia" w:ascii="仿宋" w:hAnsi="仿宋" w:eastAsia="仿宋" w:cs="仿宋"/>
          <w:kern w:val="2"/>
          <w:sz w:val="32"/>
          <w:szCs w:val="32"/>
          <w:lang w:val="en-US" w:eastAsia="zh-CN" w:bidi="ar-SA"/>
        </w:rPr>
        <w:t>沈丘县粮食和物资储备中心在在上级党委统一领导下,履行法治政府建设主体责任,谋划落实好法治政府建设各项任务,主动向党委报告法治政府建设中的重大问题。认真落实第一责任人职责。严格执行《河南省法治政府建设与责任落实督察工作实施办法》。中心各股室、各基层企业各司其职、各负其责,加强沟通与协调,共同推进法治政府建设。健全学法用法机制,加强对单位工作人员法治教育,增强依法行政意识。</w:t>
      </w:r>
      <w:r>
        <w:rPr>
          <w:rFonts w:hint="eastAsia" w:ascii="仿宋" w:hAnsi="仿宋" w:eastAsia="仿宋" w:cs="仿宋"/>
          <w:b w:val="0"/>
          <w:bCs w:val="0"/>
          <w:sz w:val="32"/>
          <w:szCs w:val="32"/>
        </w:rPr>
        <w:t>狠抓正风肃纪。压紧压实管党治党政治责任，紧盯责任、腐败、作风等方面的突出问题，严格执行粮食储备管理问责办法，严查失职失责。聚焦粮食收购、储存、销售和轮换等重点易发多发问题和环节漏洞，不断完善廉政风险防控机制，加强对权力运行的制约和监督，一体推进不敢腐、不能腐、不想腐。</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b w:val="0"/>
          <w:bCs/>
          <w:spacing w:val="0"/>
          <w:kern w:val="2"/>
          <w:sz w:val="32"/>
          <w:szCs w:val="32"/>
          <w:lang w:val="en-US" w:eastAsia="zh-CN"/>
        </w:rPr>
      </w:pPr>
      <w:r>
        <w:rPr>
          <w:rFonts w:hint="eastAsia" w:ascii="楷体" w:hAnsi="楷体" w:eastAsia="楷体" w:cs="楷体"/>
          <w:kern w:val="2"/>
          <w:sz w:val="32"/>
          <w:szCs w:val="32"/>
          <w:lang w:val="en-US" w:eastAsia="zh-CN" w:bidi="ar-SA"/>
        </w:rPr>
        <w:t>（六）</w:t>
      </w:r>
      <w:r>
        <w:rPr>
          <w:rFonts w:hint="eastAsia" w:ascii="楷体" w:hAnsi="楷体" w:eastAsia="楷体" w:cs="楷体"/>
          <w:b w:val="0"/>
          <w:bCs/>
          <w:spacing w:val="0"/>
          <w:kern w:val="2"/>
          <w:sz w:val="32"/>
          <w:szCs w:val="32"/>
          <w:lang w:val="en-US" w:eastAsia="zh-CN"/>
        </w:rPr>
        <w:t>坚持问题导向，不断推进粮食体系在法治轨道上规范运行。</w:t>
      </w:r>
      <w:r>
        <w:rPr>
          <w:rFonts w:hint="eastAsia" w:ascii="仿宋" w:hAnsi="仿宋" w:eastAsia="仿宋" w:cs="仿宋"/>
          <w:b w:val="0"/>
          <w:bCs/>
          <w:spacing w:val="0"/>
          <w:kern w:val="2"/>
          <w:sz w:val="32"/>
          <w:szCs w:val="32"/>
          <w:lang w:val="en-US" w:eastAsia="zh-CN"/>
        </w:rPr>
        <w:t>我中心坚持民主集中制，强化集体领导观念，建立健全重大事项议事制度，严格执行“三重一大”集体决策制度，聚焦制约推进粮食系统领域法治政府建设的突出问题，切实加强依法行政能力建设，推动粮食系统履职更加规范有序。健全落实法律顾问制度。充分发挥法律顾问在参与重大决策、法规规章草案起草论证、防范法律风险等方面作用。大力推进政务公开，健全信息发布制度，完善各类公开办事制度，提高机关工作透明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楷体" w:hAnsi="楷体" w:eastAsia="楷体" w:cs="楷体"/>
          <w:b w:val="0"/>
          <w:bCs/>
          <w:spacing w:val="0"/>
          <w:kern w:val="2"/>
          <w:sz w:val="32"/>
          <w:szCs w:val="32"/>
          <w:lang w:val="en-US" w:eastAsia="zh-CN"/>
        </w:rPr>
        <w:t>（七）加强信访矛盾信访化解工作。</w:t>
      </w:r>
      <w:r>
        <w:rPr>
          <w:rFonts w:hint="eastAsia" w:ascii="仿宋" w:hAnsi="仿宋" w:eastAsia="仿宋" w:cs="仿宋"/>
          <w:sz w:val="32"/>
          <w:szCs w:val="32"/>
          <w:lang w:val="en-US" w:eastAsia="zh-CN"/>
        </w:rPr>
        <w:t>近几年，国家粮食和物资储备局加快推进粮食行业供给侧结构性改革，基层企业经营普遍困难，两险欠缴、历史欠账等问题较多，职工信访维稳压力很大。稳定是最大的政治，稳定也是发展。围绕这样的工作思路，县粮食和物资储备中心坚持会商研判，分类汇总，对基层职工信访问题按照轻重缓急进行分批次稳控化解，确保了2023年全年，尤其是省委巡视期间全县粮食系统干部职工队伍的基本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三、法治政府建设工作中</w:t>
      </w:r>
      <w:r>
        <w:rPr>
          <w:rFonts w:hint="eastAsia" w:ascii="黑体" w:hAnsi="黑体" w:eastAsia="黑体" w:cs="黑体"/>
          <w:b w:val="0"/>
          <w:bCs w:val="0"/>
          <w:sz w:val="32"/>
          <w:szCs w:val="32"/>
        </w:rPr>
        <w:t>存在问题和不足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今年以来我中心始终高度重视法治建设、依法行政工作，明确责任主体、落实依法行政各项制度，未发生一起行政复议、行政诉讼案件。虽然我中心</w:t>
      </w:r>
      <w:r>
        <w:rPr>
          <w:rFonts w:hint="eastAsia" w:ascii="仿宋" w:hAnsi="仿宋" w:eastAsia="仿宋" w:cs="仿宋"/>
          <w:b w:val="0"/>
          <w:bCs w:val="0"/>
          <w:sz w:val="32"/>
          <w:szCs w:val="32"/>
          <w:lang w:val="en-US" w:eastAsia="zh-CN"/>
        </w:rPr>
        <w:t>在</w:t>
      </w:r>
      <w:r>
        <w:rPr>
          <w:rFonts w:hint="eastAsia" w:ascii="仿宋" w:hAnsi="仿宋" w:eastAsia="仿宋" w:cs="仿宋"/>
          <w:b w:val="0"/>
          <w:bCs w:val="0"/>
          <w:sz w:val="32"/>
          <w:szCs w:val="32"/>
        </w:rPr>
        <w:t>法治建设工作取得了一些成绩，但离上级的要求还有很大的差距，</w:t>
      </w:r>
      <w:r>
        <w:rPr>
          <w:rFonts w:hint="eastAsia" w:ascii="仿宋" w:hAnsi="仿宋" w:eastAsia="仿宋" w:cs="仿宋"/>
          <w:b/>
          <w:bCs/>
          <w:sz w:val="32"/>
          <w:szCs w:val="32"/>
        </w:rPr>
        <w:t>一是</w:t>
      </w:r>
      <w:r>
        <w:rPr>
          <w:rFonts w:hint="eastAsia" w:ascii="仿宋" w:hAnsi="仿宋" w:eastAsia="仿宋" w:cs="仿宋"/>
          <w:b w:val="0"/>
          <w:bCs w:val="0"/>
          <w:sz w:val="32"/>
          <w:szCs w:val="32"/>
        </w:rPr>
        <w:t>法治素养不足。法治人员对相关法律、法规的学习掌握不够全面系统，综合素质和法治水平总体不高，影响了依法行政工作的成效；</w:t>
      </w:r>
      <w:r>
        <w:rPr>
          <w:rFonts w:hint="eastAsia" w:ascii="仿宋" w:hAnsi="仿宋" w:eastAsia="仿宋" w:cs="仿宋"/>
          <w:b/>
          <w:bCs/>
          <w:sz w:val="32"/>
          <w:szCs w:val="32"/>
        </w:rPr>
        <w:t>二是</w:t>
      </w:r>
      <w:r>
        <w:rPr>
          <w:rFonts w:hint="eastAsia" w:ascii="仿宋" w:hAnsi="仿宋" w:eastAsia="仿宋" w:cs="仿宋"/>
          <w:b w:val="0"/>
          <w:bCs w:val="0"/>
          <w:sz w:val="32"/>
          <w:szCs w:val="32"/>
        </w:rPr>
        <w:t>法治队伍力量较弱，因</w:t>
      </w:r>
      <w:r>
        <w:rPr>
          <w:rFonts w:hint="eastAsia" w:ascii="仿宋" w:hAnsi="仿宋" w:eastAsia="仿宋" w:cs="仿宋"/>
          <w:b w:val="0"/>
          <w:bCs w:val="0"/>
          <w:sz w:val="32"/>
          <w:szCs w:val="32"/>
          <w:lang w:val="en-US" w:eastAsia="zh-CN"/>
        </w:rPr>
        <w:t>我</w:t>
      </w:r>
      <w:r>
        <w:rPr>
          <w:rFonts w:hint="eastAsia" w:ascii="仿宋" w:hAnsi="仿宋" w:eastAsia="仿宋" w:cs="仿宋"/>
          <w:b w:val="0"/>
          <w:bCs w:val="0"/>
          <w:sz w:val="32"/>
          <w:szCs w:val="32"/>
        </w:rPr>
        <w:t>中心机构改革</w:t>
      </w:r>
      <w:r>
        <w:rPr>
          <w:rFonts w:hint="eastAsia" w:ascii="仿宋" w:hAnsi="仿宋" w:eastAsia="仿宋" w:cs="仿宋"/>
          <w:b w:val="0"/>
          <w:bCs w:val="0"/>
          <w:sz w:val="32"/>
          <w:szCs w:val="32"/>
          <w:lang w:val="en-US" w:eastAsia="zh-CN"/>
        </w:rPr>
        <w:t>不彻底</w:t>
      </w:r>
      <w:r>
        <w:rPr>
          <w:rFonts w:hint="eastAsia" w:ascii="仿宋" w:hAnsi="仿宋" w:eastAsia="仿宋" w:cs="仿宋"/>
          <w:b w:val="0"/>
          <w:bCs w:val="0"/>
          <w:sz w:val="32"/>
          <w:szCs w:val="32"/>
        </w:rPr>
        <w:t>，人员调动，</w:t>
      </w:r>
      <w:r>
        <w:rPr>
          <w:rFonts w:hint="eastAsia" w:ascii="仿宋" w:hAnsi="仿宋" w:eastAsia="仿宋" w:cs="仿宋"/>
          <w:b w:val="0"/>
          <w:bCs w:val="0"/>
          <w:sz w:val="32"/>
          <w:szCs w:val="32"/>
          <w:lang w:val="en-US" w:eastAsia="zh-CN"/>
        </w:rPr>
        <w:t>中心无执法权，</w:t>
      </w:r>
      <w:r>
        <w:rPr>
          <w:rFonts w:hint="eastAsia" w:ascii="仿宋" w:hAnsi="仿宋" w:eastAsia="仿宋" w:cs="仿宋"/>
          <w:b w:val="0"/>
          <w:bCs w:val="0"/>
          <w:sz w:val="32"/>
          <w:szCs w:val="32"/>
        </w:rPr>
        <w:t>导致从事法治建设工作的人员紧缺，制约了法治工作的深入开展；</w:t>
      </w:r>
      <w:r>
        <w:rPr>
          <w:rFonts w:hint="eastAsia" w:ascii="仿宋" w:hAnsi="仿宋" w:eastAsia="仿宋" w:cs="仿宋"/>
          <w:b/>
          <w:bCs/>
          <w:sz w:val="32"/>
          <w:szCs w:val="32"/>
        </w:rPr>
        <w:t>三是</w:t>
      </w:r>
      <w:r>
        <w:rPr>
          <w:rFonts w:hint="eastAsia" w:ascii="仿宋" w:hAnsi="仿宋" w:eastAsia="仿宋" w:cs="仿宋"/>
          <w:b w:val="0"/>
          <w:bCs w:val="0"/>
          <w:sz w:val="32"/>
          <w:szCs w:val="32"/>
        </w:rPr>
        <w:t>工作创新不够。不太善于结合新形势新情况大胆创新工作方式方法，对一些好的经验做法未及时总结推广。</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四、下一步工作计划和措施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楷体" w:hAnsi="楷体" w:eastAsia="楷体" w:cs="楷体"/>
          <w:b w:val="0"/>
          <w:bCs w:val="0"/>
          <w:sz w:val="32"/>
          <w:szCs w:val="32"/>
        </w:rPr>
        <w:t>（一）细化工作部署。</w:t>
      </w:r>
      <w:r>
        <w:rPr>
          <w:rFonts w:hint="eastAsia" w:ascii="仿宋" w:hAnsi="仿宋" w:eastAsia="仿宋" w:cs="仿宋"/>
          <w:b w:val="0"/>
          <w:bCs w:val="0"/>
          <w:sz w:val="32"/>
          <w:szCs w:val="32"/>
        </w:rPr>
        <w:t>根据党中央国务院、省委省政府、市委市政府、县委县政府法治政府建设决策部署，结合</w:t>
      </w:r>
      <w:r>
        <w:rPr>
          <w:rFonts w:hint="eastAsia" w:ascii="仿宋" w:hAnsi="仿宋" w:eastAsia="仿宋" w:cs="仿宋"/>
          <w:b w:val="0"/>
          <w:bCs w:val="0"/>
          <w:sz w:val="32"/>
          <w:szCs w:val="32"/>
          <w:lang w:val="en-US" w:eastAsia="zh-CN"/>
        </w:rPr>
        <w:t>我</w:t>
      </w:r>
      <w:r>
        <w:rPr>
          <w:rFonts w:hint="eastAsia" w:ascii="仿宋" w:hAnsi="仿宋" w:eastAsia="仿宋" w:cs="仿宋"/>
          <w:b w:val="0"/>
          <w:bCs w:val="0"/>
          <w:sz w:val="32"/>
          <w:szCs w:val="32"/>
        </w:rPr>
        <w:t>中心实际，细化制定法治政府建设202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年度重点工作安排，明确时间节点，细化工作任务。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楷体" w:hAnsi="楷体" w:eastAsia="楷体" w:cs="楷体"/>
          <w:b w:val="0"/>
          <w:bCs w:val="0"/>
          <w:sz w:val="32"/>
          <w:szCs w:val="32"/>
        </w:rPr>
        <w:t>（二）抓好工作落实。</w:t>
      </w:r>
      <w:r>
        <w:rPr>
          <w:rFonts w:hint="eastAsia" w:ascii="仿宋" w:hAnsi="仿宋" w:eastAsia="仿宋" w:cs="仿宋"/>
          <w:b w:val="0"/>
          <w:bCs w:val="0"/>
          <w:sz w:val="32"/>
          <w:szCs w:val="32"/>
        </w:rPr>
        <w:t>全面落实党政同责、主要负责人主责、其他领导“一岗双责”，把法治政府建设工作与其他业务工作同部署、同推进、同考核、同落实。加强法治政府建设工作的组织领导，强化运用法治思维和法治方式推动工作的理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val="0"/>
          <w:bCs w:val="0"/>
          <w:sz w:val="32"/>
          <w:szCs w:val="32"/>
        </w:rPr>
        <w:t>（三）创新工作方式。</w:t>
      </w:r>
      <w:r>
        <w:rPr>
          <w:rFonts w:hint="eastAsia" w:ascii="仿宋" w:hAnsi="仿宋" w:eastAsia="仿宋" w:cs="仿宋"/>
          <w:b w:val="0"/>
          <w:bCs w:val="0"/>
          <w:sz w:val="32"/>
          <w:szCs w:val="32"/>
        </w:rPr>
        <w:t>落实领导干部学法制度，营造中心学法氛围。组织对粮储中心职责相关的新修订的法律法规进行全面、系统学习。强化普法手段，探索通过微博、微信等渠道，采取互动、竞赛等形式，充分调动中心工作人员和服务对象学法热情，力求法治宣传教育进一步取得实效</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通过一年来依法行政工作的开展，进一步增强了粮食</w:t>
      </w:r>
      <w:r>
        <w:rPr>
          <w:rFonts w:hint="eastAsia" w:ascii="仿宋" w:hAnsi="仿宋" w:eastAsia="仿宋" w:cs="仿宋"/>
          <w:sz w:val="32"/>
          <w:szCs w:val="32"/>
          <w:lang w:val="en-US" w:eastAsia="zh-CN"/>
        </w:rPr>
        <w:t>系统</w:t>
      </w:r>
      <w:r>
        <w:rPr>
          <w:rFonts w:hint="eastAsia" w:ascii="仿宋" w:hAnsi="仿宋" w:eastAsia="仿宋" w:cs="仿宋"/>
          <w:sz w:val="32"/>
          <w:szCs w:val="32"/>
        </w:rPr>
        <w:t>干部职工的法治理念，提高了依法行政能力，提高了依法管理和服务“三农”的水平；进一步增强了全县广大粮食经营户知法、守法能力，提高了依法经营能力；进一步增强了全县粮食消费者的权利意识，能够自觉维护自身的合法权益。但是对照上级部门的工作要求，仍有一定的差距，在</w:t>
      </w:r>
      <w:r>
        <w:rPr>
          <w:rFonts w:hint="eastAsia" w:ascii="仿宋" w:hAnsi="仿宋" w:eastAsia="仿宋" w:cs="仿宋"/>
          <w:sz w:val="32"/>
          <w:szCs w:val="32"/>
          <w:lang w:val="en-US" w:eastAsia="zh-CN"/>
        </w:rPr>
        <w:t>2024</w:t>
      </w:r>
      <w:r>
        <w:rPr>
          <w:rFonts w:hint="eastAsia" w:ascii="仿宋" w:hAnsi="仿宋" w:eastAsia="仿宋" w:cs="仿宋"/>
          <w:sz w:val="32"/>
          <w:szCs w:val="32"/>
        </w:rPr>
        <w:t>年的工作中，我们将进一步提高认识，加大依法行政和法制宣传教育工作的力度，为构建法治</w:t>
      </w:r>
      <w:r>
        <w:rPr>
          <w:rFonts w:hint="eastAsia" w:ascii="仿宋" w:hAnsi="仿宋" w:eastAsia="仿宋" w:cs="仿宋"/>
          <w:sz w:val="32"/>
          <w:szCs w:val="32"/>
          <w:lang w:val="en-US" w:eastAsia="zh-CN"/>
        </w:rPr>
        <w:t>沈丘</w:t>
      </w:r>
      <w:r>
        <w:rPr>
          <w:rFonts w:hint="eastAsia" w:ascii="仿宋" w:hAnsi="仿宋" w:eastAsia="仿宋" w:cs="仿宋"/>
          <w:sz w:val="32"/>
          <w:szCs w:val="32"/>
        </w:rPr>
        <w:t>、和谐</w:t>
      </w:r>
      <w:r>
        <w:rPr>
          <w:rFonts w:hint="eastAsia" w:ascii="仿宋" w:hAnsi="仿宋" w:eastAsia="仿宋" w:cs="仿宋"/>
          <w:sz w:val="32"/>
          <w:szCs w:val="32"/>
          <w:lang w:val="en-US" w:eastAsia="zh-CN"/>
        </w:rPr>
        <w:t>沈丘</w:t>
      </w:r>
      <w:r>
        <w:rPr>
          <w:rFonts w:hint="eastAsia" w:ascii="仿宋" w:hAnsi="仿宋" w:eastAsia="仿宋" w:cs="仿宋"/>
          <w:sz w:val="32"/>
          <w:szCs w:val="32"/>
        </w:rPr>
        <w:t>作出我们</w:t>
      </w:r>
      <w:r>
        <w:rPr>
          <w:rFonts w:hint="eastAsia" w:ascii="仿宋" w:hAnsi="仿宋" w:eastAsia="仿宋" w:cs="仿宋"/>
          <w:sz w:val="32"/>
          <w:szCs w:val="32"/>
          <w:lang w:val="en-US" w:eastAsia="zh-CN"/>
        </w:rPr>
        <w:t>粮食工作者</w:t>
      </w:r>
      <w:r>
        <w:rPr>
          <w:rFonts w:hint="eastAsia" w:ascii="仿宋" w:hAnsi="仿宋" w:eastAsia="仿宋" w:cs="仿宋"/>
          <w:sz w:val="32"/>
          <w:szCs w:val="32"/>
        </w:rPr>
        <w:t>的贡献。</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t>沈丘县粮食和物资储备中心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pPr>
      <w:r>
        <w:rPr>
          <w:rFonts w:hint="eastAsia" w:ascii="仿宋" w:hAnsi="仿宋" w:eastAsia="仿宋" w:cs="仿宋"/>
          <w:sz w:val="32"/>
          <w:szCs w:val="32"/>
          <w:lang w:val="en-US" w:eastAsia="zh-CN"/>
        </w:rPr>
        <w:t>2023年12月15日</w:t>
      </w:r>
    </w:p>
    <w:bookmarkEnd w:id="0"/>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righ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DZlZDViZGUwYTJlYzBkNmZjYzI0YWM3ODJjMjUifQ=="/>
  </w:docVars>
  <w:rsids>
    <w:rsidRoot w:val="00000000"/>
    <w:rsid w:val="1F151CB1"/>
    <w:rsid w:val="2DD37F5F"/>
    <w:rsid w:val="3819584F"/>
    <w:rsid w:val="491851A6"/>
    <w:rsid w:val="504E2F9B"/>
    <w:rsid w:val="689B1BB5"/>
    <w:rsid w:val="764C3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5"/>
    <w:unhideWhenUsed/>
    <w:qFormat/>
    <w:uiPriority w:val="99"/>
    <w:pPr>
      <w:spacing w:after="120"/>
    </w:pPr>
    <w:rPr>
      <w:szCs w:val="24"/>
    </w:rPr>
  </w:style>
  <w:style w:type="paragraph" w:styleId="5">
    <w:name w:val="Body Text 2"/>
    <w:basedOn w:val="1"/>
    <w:next w:val="4"/>
    <w:semiHidden/>
    <w:unhideWhenUsed/>
    <w:qFormat/>
    <w:uiPriority w:val="99"/>
    <w:pPr>
      <w:spacing w:after="120" w:line="480" w:lineRule="auto"/>
    </w:pPr>
  </w:style>
  <w:style w:type="paragraph" w:styleId="6">
    <w:name w:val="Body Text Indent"/>
    <w:basedOn w:val="1"/>
    <w:next w:val="1"/>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footnote text"/>
    <w:basedOn w:val="1"/>
    <w:next w:val="9"/>
    <w:semiHidden/>
    <w:qFormat/>
    <w:uiPriority w:val="99"/>
    <w:pPr>
      <w:snapToGrid w:val="0"/>
      <w:jc w:val="left"/>
    </w:pPr>
    <w:rPr>
      <w:sz w:val="18"/>
      <w:szCs w:val="18"/>
    </w:rPr>
  </w:style>
  <w:style w:type="paragraph" w:customStyle="1" w:styleId="9">
    <w:name w:val="index 51"/>
    <w:basedOn w:val="1"/>
    <w:next w:val="1"/>
    <w:qFormat/>
    <w:uiPriority w:val="0"/>
    <w:pPr>
      <w:ind w:left="1680" w:leftChars="800" w:firstLine="2880" w:firstLineChars="900"/>
      <w:jc w:val="left"/>
    </w:pPr>
    <w:rPr>
      <w:rFonts w:ascii="仿宋" w:hAnsi="仿宋" w:eastAsia="仿宋" w:cs="仿宋"/>
      <w:color w:val="FF0000"/>
      <w:sz w:val="32"/>
      <w:szCs w:val="32"/>
    </w:rPr>
  </w:style>
  <w:style w:type="paragraph" w:styleId="10">
    <w:name w:val="Body Text First Indent"/>
    <w:basedOn w:val="4"/>
    <w:next w:val="11"/>
    <w:qFormat/>
    <w:uiPriority w:val="0"/>
    <w:pPr>
      <w:ind w:firstLine="420" w:firstLineChars="100"/>
    </w:pPr>
  </w:style>
  <w:style w:type="paragraph" w:styleId="11">
    <w:name w:val="Body Text First Indent 2"/>
    <w:basedOn w:val="6"/>
    <w:next w:val="1"/>
    <w:unhideWhenUsed/>
    <w:qFormat/>
    <w:uiPriority w:val="99"/>
    <w:pPr>
      <w:ind w:left="0" w:leftChars="0" w:firstLine="480" w:firstLineChars="200"/>
    </w:pPr>
    <w:rPr>
      <w:rFonts w:ascii="宋体" w:hAnsi="宋体"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2023-12-14T03:50:00Z</dcterms:created>
  <dc:creator>lenovo</dc:creator>
  <cp:lastModifiedBy>王一伊</cp:lastModifiedBy>
  <cp:lastPrinted>2023-12-15T08:06:00Z</cp:lastPrinted>
  <dcterms:modified xsi:type="dcterms:W3CDTF">2023-12-18T07:39:46Z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007E58F3513A43CD8278349EDE2A6925_12</vt:lpwstr>
  </property>
</Properties>
</file>