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FF0000"/>
          <w:spacing w:val="1"/>
          <w:w w:val="38"/>
          <w:kern w:val="0"/>
          <w:sz w:val="52"/>
          <w:szCs w:val="52"/>
          <w:fitText w:val="8400" w:id="142048202"/>
          <w:lang w:val="en-US" w:eastAsia="zh-CN"/>
        </w:rPr>
      </w:pPr>
    </w:p>
    <w:p>
      <w:pPr>
        <w:jc w:val="center"/>
        <w:rPr>
          <w:rFonts w:hint="eastAsia"/>
          <w:b/>
          <w:bCs/>
          <w:color w:val="FF0000"/>
          <w:kern w:val="0"/>
          <w:sz w:val="144"/>
          <w:szCs w:val="144"/>
          <w:lang w:val="en-US" w:eastAsia="zh-CN"/>
        </w:rPr>
      </w:pPr>
      <w:r>
        <w:rPr>
          <w:rFonts w:hint="eastAsia"/>
          <w:b/>
          <w:bCs/>
          <w:color w:val="FF0000"/>
          <w:spacing w:val="1"/>
          <w:w w:val="38"/>
          <w:kern w:val="0"/>
          <w:sz w:val="144"/>
          <w:szCs w:val="144"/>
          <w:fitText w:val="8400" w:id="142048202"/>
          <w:lang w:val="en-US" w:eastAsia="zh-CN"/>
        </w:rPr>
        <w:t>沈丘县聚源控股发展有限公司文</w:t>
      </w:r>
      <w:r>
        <w:rPr>
          <w:rFonts w:hint="eastAsia"/>
          <w:b/>
          <w:bCs/>
          <w:color w:val="FF0000"/>
          <w:spacing w:val="9"/>
          <w:w w:val="38"/>
          <w:kern w:val="0"/>
          <w:sz w:val="144"/>
          <w:szCs w:val="144"/>
          <w:fitText w:val="8400" w:id="14204820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7" w:beforeLines="300" w:line="440" w:lineRule="exact"/>
        <w:ind w:right="0" w:rightChars="0"/>
        <w:jc w:val="center"/>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沈聚源〔2023〕21号</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b/>
          <w:bCs/>
          <w:color w:val="FF0000"/>
          <w:kern w:val="0"/>
          <w:sz w:val="48"/>
          <w:szCs w:val="48"/>
          <w:u w:val="single"/>
          <w:lang w:val="en-US" w:eastAsia="zh-CN"/>
        </w:rPr>
      </w:pPr>
      <w:r>
        <w:rPr>
          <w:rFonts w:hint="eastAsia"/>
          <w:b/>
          <w:bCs/>
          <w:color w:val="FF0000"/>
          <w:kern w:val="0"/>
          <w:sz w:val="48"/>
          <w:szCs w:val="4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b/>
          <w:bCs/>
          <w:color w:val="FF0000"/>
          <w:kern w:val="0"/>
          <w:sz w:val="48"/>
          <w:szCs w:val="48"/>
          <w:u w:val="single"/>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pPr>
    </w:p>
    <w:p>
      <w:pPr>
        <w:keepNext w:val="0"/>
        <w:keepLines w:val="0"/>
        <w:pageBreakBefore w:val="0"/>
        <w:widowControl w:val="0"/>
        <w:kinsoku/>
        <w:wordWrap/>
        <w:overflowPunct/>
        <w:topLinePunct w:val="0"/>
        <w:autoSpaceDE/>
        <w:autoSpaceDN/>
        <w:bidi w:val="0"/>
        <w:adjustRightInd/>
        <w:snapToGrid/>
        <w:spacing w:line="100" w:lineRule="exact"/>
        <w:textAlignment w:val="auto"/>
      </w:pPr>
    </w:p>
    <w:p>
      <w:pPr>
        <w:keepNext w:val="0"/>
        <w:keepLines w:val="0"/>
        <w:pageBreakBefore w:val="0"/>
        <w:widowControl w:val="0"/>
        <w:kinsoku/>
        <w:wordWrap/>
        <w:overflowPunct/>
        <w:topLinePunct w:val="0"/>
        <w:autoSpaceDE/>
        <w:autoSpaceDN/>
        <w:bidi w:val="0"/>
        <w:adjustRightInd/>
        <w:snapToGrid/>
        <w:spacing w:line="100" w:lineRule="exact"/>
        <w:textAlignment w:val="auto"/>
      </w:pPr>
    </w:p>
    <w:p>
      <w:pPr>
        <w:keepNext w:val="0"/>
        <w:keepLines w:val="0"/>
        <w:pageBreakBefore w:val="0"/>
        <w:widowControl w:val="0"/>
        <w:kinsoku/>
        <w:wordWrap/>
        <w:overflowPunct/>
        <w:topLinePunct w:val="0"/>
        <w:autoSpaceDE/>
        <w:autoSpaceDN/>
        <w:bidi w:val="0"/>
        <w:adjustRightInd/>
        <w:snapToGrid/>
        <w:spacing w:line="10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沈丘县聚源控股发展有限公司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法治政府建设工作报告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沈丘县人民政府：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公司坚持以习近平新时代中国特色社会主义思想为指导，深入学习贯彻党的二十大精神和习近平总书记关于法治政府建设及对国企工作的重要指示精神，全面落实全面依法治县委员会部署要求，弘扬法治精神、培育法治信仰、推动法治实践，以法治化引领公司工作高质量发展，为助力全县中心工作作出应有贡献。具体工作报告如下：</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单位负责人履职情况</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强化学习制度建设，从思想上加强法治引领。坚持以习近平法治思想为指导，认真践行习近平新时代中国特色社会主义思想主题教育活动要求，将习近平法治思想作为日常学习的重要内容纳入领导班子学法计划,制订了理论学习中心组学习计划，不断以持续更新的法制思想武装头脑，深入贯彻落实习近平总书记全面依法治国新理念新思想新战略，同时以法治示范创建工作为契机，推动习近平法治思想贯彻落实到公司改革发展全过程。</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认真落实第一责任人职责，压实工作责任。认真贯彻落实中央、省、市、县关于法治企业建设的工作要求，坚持以推进国有企业依法治企为主线，突出带头作用，开创了全面依法治企的新局面。同时，积极落实“一把手谈法治”，全面提升法治宣传成效，将法治企业建设列入全局重要议事日程，定期听取普法和法治企业建设情况汇报，关心支持法治建设工作，重视法制队伍建设，研究解决有关重大问题，将法治企业建设纳入年度绩效考核。</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精心制定方案，细化工作措施。根据自身特点、工作重点，建立并公示普法责任清单，落实责任部门和具体责任人，明确了法治建设工作目标、任务和要求，将法治工作经费纳入预算，确保依法治企建设宣传工作有效开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是健全管理机制，推进民主决策。健全完善决策程序，对所有涉及重大行政决策工作，以采取公司党支部会、工作例会、审批例会等形式进行集体决策和民主决策，充分听取法制工作机构意见，坚决落实重大决策集体决定制度。多次听取全公司法治建设情况汇报，认真落实业务例会制度，对各部门提交的56次议题，发扬民主、群策群力，开展集体讨论和研究，把公司各项工作纳入法治化轨道。同时，我公司聘请了1名常年法律顾问，参与依法治企工作，在应复应诉、规范性文件论证、重大事项决策、案件争议处理等方面广泛参与，充分发挥其法律智库作用。</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法治建设的主要举措和成效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(一) 健全机构，完善制度，加强党对法治建设的领导</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为切实加强我公司法治建设工作成效，我们</w:t>
      </w:r>
      <w:r>
        <w:rPr>
          <w:rFonts w:hint="default" w:ascii="仿宋_GB2312" w:hAnsi="仿宋_GB2312" w:eastAsia="仿宋_GB2312" w:cs="仿宋_GB2312"/>
          <w:kern w:val="2"/>
          <w:sz w:val="32"/>
          <w:szCs w:val="32"/>
          <w:lang w:val="en-US" w:eastAsia="zh-CN" w:bidi="ar-SA"/>
        </w:rPr>
        <w:t>成立了以</w:t>
      </w:r>
      <w:r>
        <w:rPr>
          <w:rFonts w:hint="eastAsia" w:ascii="仿宋_GB2312" w:hAnsi="仿宋_GB2312" w:eastAsia="仿宋_GB2312" w:cs="仿宋_GB2312"/>
          <w:kern w:val="2"/>
          <w:sz w:val="32"/>
          <w:szCs w:val="32"/>
          <w:lang w:val="en-US" w:eastAsia="zh-CN" w:bidi="ar-SA"/>
        </w:rPr>
        <w:t>董事长</w:t>
      </w:r>
      <w:r>
        <w:rPr>
          <w:rFonts w:hint="default" w:ascii="仿宋_GB2312" w:hAnsi="仿宋_GB2312" w:eastAsia="仿宋_GB2312" w:cs="仿宋_GB2312"/>
          <w:kern w:val="2"/>
          <w:sz w:val="32"/>
          <w:szCs w:val="32"/>
          <w:lang w:val="en-US" w:eastAsia="zh-CN" w:bidi="ar-SA"/>
        </w:rPr>
        <w:t>为组长，</w:t>
      </w:r>
      <w:r>
        <w:rPr>
          <w:rFonts w:hint="eastAsia" w:ascii="仿宋_GB2312" w:hAnsi="仿宋_GB2312" w:eastAsia="仿宋_GB2312" w:cs="仿宋_GB2312"/>
          <w:kern w:val="2"/>
          <w:sz w:val="32"/>
          <w:szCs w:val="32"/>
          <w:lang w:val="en-US" w:eastAsia="zh-CN" w:bidi="ar-SA"/>
        </w:rPr>
        <w:t>总经理</w:t>
      </w:r>
      <w:r>
        <w:rPr>
          <w:rFonts w:hint="default" w:ascii="仿宋_GB2312" w:hAnsi="仿宋_GB2312" w:eastAsia="仿宋_GB2312" w:cs="仿宋_GB2312"/>
          <w:kern w:val="2"/>
          <w:sz w:val="32"/>
          <w:szCs w:val="32"/>
          <w:lang w:val="en-US" w:eastAsia="zh-CN" w:bidi="ar-SA"/>
        </w:rPr>
        <w:t>为副组长的</w:t>
      </w:r>
      <w:r>
        <w:rPr>
          <w:rFonts w:hint="eastAsia" w:ascii="仿宋_GB2312" w:hAnsi="仿宋_GB2312" w:eastAsia="仿宋_GB2312" w:cs="仿宋_GB2312"/>
          <w:kern w:val="2"/>
          <w:sz w:val="32"/>
          <w:szCs w:val="32"/>
          <w:lang w:val="en-US" w:eastAsia="zh-CN" w:bidi="ar-SA"/>
        </w:rPr>
        <w:t>沈丘县聚源控股集团有限公司法治建设工作</w:t>
      </w:r>
      <w:r>
        <w:rPr>
          <w:rFonts w:hint="default" w:ascii="仿宋_GB2312" w:hAnsi="仿宋_GB2312" w:eastAsia="仿宋_GB2312" w:cs="仿宋_GB2312"/>
          <w:kern w:val="2"/>
          <w:sz w:val="32"/>
          <w:szCs w:val="32"/>
          <w:lang w:val="en-US" w:eastAsia="zh-CN" w:bidi="ar-SA"/>
        </w:rPr>
        <w:t>领导小组及办公室，明确了工作职责，为</w:t>
      </w:r>
      <w:r>
        <w:rPr>
          <w:rFonts w:hint="eastAsia" w:ascii="仿宋_GB2312" w:hAnsi="仿宋_GB2312" w:eastAsia="仿宋_GB2312" w:cs="仿宋_GB2312"/>
          <w:kern w:val="2"/>
          <w:sz w:val="32"/>
          <w:szCs w:val="32"/>
          <w:lang w:val="en-US" w:eastAsia="zh-CN" w:bidi="ar-SA"/>
        </w:rPr>
        <w:t>公司的法治建设</w:t>
      </w:r>
      <w:r>
        <w:rPr>
          <w:rFonts w:hint="default" w:ascii="仿宋_GB2312" w:hAnsi="仿宋_GB2312" w:eastAsia="仿宋_GB2312" w:cs="仿宋_GB2312"/>
          <w:kern w:val="2"/>
          <w:sz w:val="32"/>
          <w:szCs w:val="32"/>
          <w:lang w:val="en-US" w:eastAsia="zh-CN" w:bidi="ar-SA"/>
        </w:rPr>
        <w:t>工作奠定了坚实的组织保障。</w:t>
      </w:r>
      <w:r>
        <w:rPr>
          <w:rFonts w:hint="eastAsia" w:ascii="仿宋_GB2312" w:hAnsi="仿宋_GB2312" w:eastAsia="仿宋_GB2312" w:cs="仿宋_GB2312"/>
          <w:kern w:val="2"/>
          <w:sz w:val="32"/>
          <w:szCs w:val="32"/>
          <w:lang w:val="en-US" w:eastAsia="zh-CN" w:bidi="ar-SA"/>
        </w:rPr>
        <w:t>今年，公司将</w:t>
      </w:r>
      <w:r>
        <w:rPr>
          <w:rFonts w:hint="default" w:ascii="仿宋_GB2312" w:hAnsi="仿宋_GB2312" w:eastAsia="仿宋_GB2312" w:cs="仿宋_GB2312"/>
          <w:kern w:val="2"/>
          <w:sz w:val="32"/>
          <w:szCs w:val="32"/>
          <w:lang w:val="en-US" w:eastAsia="zh-CN" w:bidi="ar-SA"/>
        </w:rPr>
        <w:t>领导干部述法和学法用法等配套制度作为重要内容加强考核。完善认真贯彻</w:t>
      </w:r>
      <w:r>
        <w:rPr>
          <w:rFonts w:hint="eastAsia" w:ascii="仿宋_GB2312" w:hAnsi="仿宋_GB2312" w:eastAsia="仿宋_GB2312" w:cs="仿宋_GB2312"/>
          <w:kern w:val="2"/>
          <w:sz w:val="32"/>
          <w:szCs w:val="32"/>
          <w:lang w:val="en-US" w:eastAsia="zh-CN" w:bidi="ar-SA"/>
        </w:rPr>
        <w:t>领导班子</w:t>
      </w:r>
      <w:r>
        <w:rPr>
          <w:rFonts w:hint="default" w:ascii="仿宋_GB2312" w:hAnsi="仿宋_GB2312" w:eastAsia="仿宋_GB2312" w:cs="仿宋_GB2312"/>
          <w:kern w:val="2"/>
          <w:sz w:val="32"/>
          <w:szCs w:val="32"/>
          <w:lang w:val="en-US" w:eastAsia="zh-CN" w:bidi="ar-SA"/>
        </w:rPr>
        <w:t>工作条例和“三重一大”决策程序，严格执行</w:t>
      </w:r>
      <w:r>
        <w:rPr>
          <w:rFonts w:hint="eastAsia" w:ascii="仿宋_GB2312" w:hAnsi="仿宋_GB2312" w:eastAsia="仿宋_GB2312" w:cs="仿宋_GB2312"/>
          <w:kern w:val="2"/>
          <w:sz w:val="32"/>
          <w:szCs w:val="32"/>
          <w:lang w:val="en-US" w:eastAsia="zh-CN" w:bidi="ar-SA"/>
        </w:rPr>
        <w:t>公司各项规章制度</w:t>
      </w:r>
      <w:r>
        <w:rPr>
          <w:rFonts w:hint="default" w:ascii="仿宋_GB2312" w:hAnsi="仿宋_GB2312" w:eastAsia="仿宋_GB2312" w:cs="仿宋_GB2312"/>
          <w:kern w:val="2"/>
          <w:sz w:val="32"/>
          <w:szCs w:val="32"/>
          <w:lang w:val="en-US" w:eastAsia="zh-CN" w:bidi="ar-SA"/>
        </w:rPr>
        <w:t>，科学决策我</w:t>
      </w:r>
      <w:r>
        <w:rPr>
          <w:rFonts w:hint="eastAsia" w:ascii="仿宋_GB2312" w:hAnsi="仿宋_GB2312" w:eastAsia="仿宋_GB2312" w:cs="仿宋_GB2312"/>
          <w:kern w:val="2"/>
          <w:sz w:val="32"/>
          <w:szCs w:val="32"/>
          <w:lang w:val="en-US" w:eastAsia="zh-CN" w:bidi="ar-SA"/>
        </w:rPr>
        <w:t>公司</w:t>
      </w:r>
      <w:r>
        <w:rPr>
          <w:rFonts w:hint="default" w:ascii="仿宋_GB2312" w:hAnsi="仿宋_GB2312" w:eastAsia="仿宋_GB2312" w:cs="仿宋_GB2312"/>
          <w:kern w:val="2"/>
          <w:sz w:val="32"/>
          <w:szCs w:val="32"/>
          <w:lang w:val="en-US" w:eastAsia="zh-CN" w:bidi="ar-SA"/>
        </w:rPr>
        <w:t>各项重大事项和政策。</w:t>
      </w:r>
      <w:r>
        <w:rPr>
          <w:rFonts w:hint="eastAsia" w:ascii="仿宋_GB2312" w:hAnsi="仿宋_GB2312" w:eastAsia="仿宋_GB2312" w:cs="仿宋_GB2312"/>
          <w:kern w:val="2"/>
          <w:sz w:val="32"/>
          <w:szCs w:val="32"/>
          <w:lang w:val="en-US" w:eastAsia="zh-CN" w:bidi="ar-SA"/>
        </w:rPr>
        <w:t>另外，公司为</w:t>
      </w:r>
      <w:r>
        <w:rPr>
          <w:rFonts w:hint="default" w:ascii="仿宋_GB2312" w:hAnsi="仿宋_GB2312" w:eastAsia="仿宋_GB2312" w:cs="仿宋_GB2312"/>
          <w:kern w:val="2"/>
          <w:sz w:val="32"/>
          <w:szCs w:val="32"/>
          <w:lang w:val="en-US" w:eastAsia="zh-CN" w:bidi="ar-SA"/>
        </w:rPr>
        <w:t>贯彻落实</w:t>
      </w:r>
      <w:r>
        <w:rPr>
          <w:rFonts w:hint="eastAsia" w:ascii="仿宋_GB2312" w:hAnsi="仿宋_GB2312" w:eastAsia="仿宋_GB2312" w:cs="仿宋_GB2312"/>
          <w:kern w:val="2"/>
          <w:sz w:val="32"/>
          <w:szCs w:val="32"/>
          <w:lang w:val="en-US" w:eastAsia="zh-CN" w:bidi="ar-SA"/>
        </w:rPr>
        <w:t>县委县</w:t>
      </w:r>
      <w:r>
        <w:rPr>
          <w:rFonts w:hint="default" w:ascii="仿宋_GB2312" w:hAnsi="仿宋_GB2312" w:eastAsia="仿宋_GB2312" w:cs="仿宋_GB2312"/>
          <w:kern w:val="2"/>
          <w:sz w:val="32"/>
          <w:szCs w:val="32"/>
          <w:lang w:val="en-US" w:eastAsia="zh-CN" w:bidi="ar-SA"/>
        </w:rPr>
        <w:t>政府关于法治建设的决策部署，将法治建设纳入</w:t>
      </w:r>
      <w:r>
        <w:rPr>
          <w:rFonts w:hint="eastAsia" w:ascii="仿宋_GB2312" w:hAnsi="仿宋_GB2312" w:eastAsia="仿宋_GB2312" w:cs="仿宋_GB2312"/>
          <w:kern w:val="2"/>
          <w:sz w:val="32"/>
          <w:szCs w:val="32"/>
          <w:lang w:val="en-US" w:eastAsia="zh-CN" w:bidi="ar-SA"/>
        </w:rPr>
        <w:t>党支部</w:t>
      </w:r>
      <w:r>
        <w:rPr>
          <w:rFonts w:hint="default" w:ascii="仿宋_GB2312" w:hAnsi="仿宋_GB2312" w:eastAsia="仿宋_GB2312" w:cs="仿宋_GB2312"/>
          <w:kern w:val="2"/>
          <w:sz w:val="32"/>
          <w:szCs w:val="32"/>
          <w:lang w:val="en-US" w:eastAsia="zh-CN" w:bidi="ar-SA"/>
        </w:rPr>
        <w:t>年度工作要点，明确工作目标、主要任务和具体举措，做到法治建设工作</w:t>
      </w:r>
      <w:r>
        <w:rPr>
          <w:rFonts w:hint="eastAsia" w:ascii="仿宋_GB2312" w:hAnsi="仿宋_GB2312" w:eastAsia="仿宋_GB2312" w:cs="仿宋_GB2312"/>
          <w:kern w:val="2"/>
          <w:sz w:val="32"/>
          <w:szCs w:val="32"/>
          <w:lang w:val="en-US" w:eastAsia="zh-CN" w:bidi="ar-SA"/>
        </w:rPr>
        <w:t>党的主要负责人</w:t>
      </w:r>
      <w:r>
        <w:rPr>
          <w:rFonts w:hint="default" w:ascii="仿宋_GB2312" w:hAnsi="仿宋_GB2312" w:eastAsia="仿宋_GB2312" w:cs="仿宋_GB2312"/>
          <w:kern w:val="2"/>
          <w:sz w:val="32"/>
          <w:szCs w:val="32"/>
          <w:lang w:val="en-US" w:eastAsia="zh-CN" w:bidi="ar-SA"/>
        </w:rPr>
        <w:t>亲自部署，分管领导具体抓，</w:t>
      </w:r>
      <w:r>
        <w:rPr>
          <w:rFonts w:hint="eastAsia" w:ascii="仿宋_GB2312" w:hAnsi="仿宋_GB2312" w:eastAsia="仿宋_GB2312" w:cs="仿宋_GB2312"/>
          <w:kern w:val="2"/>
          <w:sz w:val="32"/>
          <w:szCs w:val="32"/>
          <w:lang w:val="en-US" w:eastAsia="zh-CN" w:bidi="ar-SA"/>
        </w:rPr>
        <w:t>积极</w:t>
      </w:r>
      <w:r>
        <w:rPr>
          <w:rFonts w:hint="default" w:ascii="仿宋_GB2312" w:hAnsi="仿宋_GB2312" w:eastAsia="仿宋_GB2312" w:cs="仿宋_GB2312"/>
          <w:kern w:val="2"/>
          <w:sz w:val="32"/>
          <w:szCs w:val="32"/>
          <w:lang w:val="en-US" w:eastAsia="zh-CN" w:bidi="ar-SA"/>
        </w:rPr>
        <w:t>把</w:t>
      </w:r>
      <w:r>
        <w:rPr>
          <w:rFonts w:hint="eastAsia" w:ascii="仿宋_GB2312" w:hAnsi="仿宋_GB2312" w:eastAsia="仿宋_GB2312" w:cs="仿宋_GB2312"/>
          <w:kern w:val="2"/>
          <w:sz w:val="32"/>
          <w:szCs w:val="32"/>
          <w:lang w:val="en-US" w:eastAsia="zh-CN" w:bidi="ar-SA"/>
        </w:rPr>
        <w:t>投融资平台</w:t>
      </w:r>
      <w:r>
        <w:rPr>
          <w:rFonts w:hint="default" w:ascii="仿宋_GB2312" w:hAnsi="仿宋_GB2312" w:eastAsia="仿宋_GB2312" w:cs="仿宋_GB2312"/>
          <w:kern w:val="2"/>
          <w:sz w:val="32"/>
          <w:szCs w:val="32"/>
          <w:lang w:val="en-US" w:eastAsia="zh-CN" w:bidi="ar-SA"/>
        </w:rPr>
        <w:t>工作纳入法治化轨道</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同时，充分运用法治思维谋划、指导各项工作，以法治方式开展中心工作，确保了各项工作都在法治轨道上推进</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（二）增强法律意识，推动法治工作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法治宣传教育，提高依法办事意识。今年以来，公司党支部强化领导干部学法用法意识，组织集体学习习近平法治思想和重要讲话精神，认真学习宪法、民法典、党章、《中国共产党廉洁自律准则》等内容，组织开展“讲诚信、守法律”主题活动，引导广大干部职工从思想上强化法治意识，带头学法、模范守法、率先用法，不断提高运用法治思维和法治方式推动公司高质量发展的能力和水平。</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广泛开展法律服务，助力企业发展壮大。继续聘请专业律师团队，发挥好“公共法律服务中心”作用，积极利用宣传栏、LED显示屏等多种方式，大力宣传法律知识，弘扬法治文化，积极营造了公司依法办事的法治环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深入推进政务公开，及时满足群众需求。严格执行《政府信息公开条例》，落实分管领导和专人负责公开工作，形成一级抓一级，一级对一级负责的工作机制。及时主动公开法定公开内容，全面推进决策、执行、管理、服务、结果“五公开”。</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4、广泛宣传，确保实效，不断加强安全法治文化建设。</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w:t>
      </w:r>
      <w:r>
        <w:rPr>
          <w:rFonts w:hint="default" w:ascii="仿宋_GB2312" w:hAnsi="仿宋_GB2312" w:eastAsia="仿宋_GB2312" w:cs="仿宋_GB2312"/>
          <w:kern w:val="2"/>
          <w:sz w:val="32"/>
          <w:szCs w:val="32"/>
          <w:lang w:val="en-US" w:eastAsia="zh-CN" w:bidi="ar-SA"/>
        </w:rPr>
        <w:t>积极</w:t>
      </w:r>
      <w:r>
        <w:rPr>
          <w:rFonts w:hint="eastAsia" w:ascii="仿宋_GB2312" w:hAnsi="仿宋_GB2312" w:eastAsia="仿宋_GB2312" w:cs="仿宋_GB2312"/>
          <w:kern w:val="2"/>
          <w:sz w:val="32"/>
          <w:szCs w:val="32"/>
          <w:lang w:val="en-US" w:eastAsia="zh-CN" w:bidi="ar-SA"/>
        </w:rPr>
        <w:t>开</w:t>
      </w:r>
      <w:r>
        <w:rPr>
          <w:rFonts w:hint="default" w:ascii="仿宋_GB2312" w:hAnsi="仿宋_GB2312" w:eastAsia="仿宋_GB2312" w:cs="仿宋_GB2312"/>
          <w:kern w:val="2"/>
          <w:sz w:val="32"/>
          <w:szCs w:val="32"/>
          <w:lang w:val="en-US" w:eastAsia="zh-CN" w:bidi="ar-SA"/>
        </w:rPr>
        <w:t>展了安全生产月宣传“五进”活动。安全宣传进</w:t>
      </w:r>
      <w:r>
        <w:rPr>
          <w:rFonts w:hint="eastAsia" w:ascii="仿宋_GB2312" w:hAnsi="仿宋_GB2312" w:eastAsia="仿宋_GB2312" w:cs="仿宋_GB2312"/>
          <w:kern w:val="2"/>
          <w:sz w:val="32"/>
          <w:szCs w:val="32"/>
          <w:lang w:val="en-US" w:eastAsia="zh-CN" w:bidi="ar-SA"/>
        </w:rPr>
        <w:t>施工建设公司</w:t>
      </w:r>
      <w:r>
        <w:rPr>
          <w:rFonts w:hint="default" w:ascii="仿宋_GB2312" w:hAnsi="仿宋_GB2312" w:eastAsia="仿宋_GB2312" w:cs="仿宋_GB2312"/>
          <w:kern w:val="2"/>
          <w:sz w:val="32"/>
          <w:szCs w:val="32"/>
          <w:lang w:val="en-US" w:eastAsia="zh-CN" w:bidi="ar-SA"/>
        </w:rPr>
        <w:t>方面：各级各部门积极组织人员到各类</w:t>
      </w:r>
      <w:r>
        <w:rPr>
          <w:rFonts w:hint="eastAsia" w:ascii="仿宋_GB2312" w:hAnsi="仿宋_GB2312" w:eastAsia="仿宋_GB2312" w:cs="仿宋_GB2312"/>
          <w:kern w:val="2"/>
          <w:sz w:val="32"/>
          <w:szCs w:val="32"/>
          <w:lang w:val="en-US" w:eastAsia="zh-CN" w:bidi="ar-SA"/>
        </w:rPr>
        <w:t>施工建设公司</w:t>
      </w:r>
      <w:r>
        <w:rPr>
          <w:rFonts w:hint="default" w:ascii="仿宋_GB2312" w:hAnsi="仿宋_GB2312" w:eastAsia="仿宋_GB2312" w:cs="仿宋_GB2312"/>
          <w:kern w:val="2"/>
          <w:sz w:val="32"/>
          <w:szCs w:val="32"/>
          <w:lang w:val="en-US" w:eastAsia="zh-CN" w:bidi="ar-SA"/>
        </w:rPr>
        <w:t>开展安全宣传，通过专家现场指导、部门安全隐患排查、宣传人员现场讲解等方式推动</w:t>
      </w:r>
      <w:r>
        <w:rPr>
          <w:rFonts w:hint="eastAsia" w:ascii="仿宋_GB2312" w:hAnsi="仿宋_GB2312" w:eastAsia="仿宋_GB2312" w:cs="仿宋_GB2312"/>
          <w:kern w:val="2"/>
          <w:sz w:val="32"/>
          <w:szCs w:val="32"/>
          <w:lang w:val="en-US" w:eastAsia="zh-CN" w:bidi="ar-SA"/>
        </w:rPr>
        <w:t>施工建设公司</w:t>
      </w:r>
      <w:r>
        <w:rPr>
          <w:rFonts w:hint="default" w:ascii="仿宋_GB2312" w:hAnsi="仿宋_GB2312" w:eastAsia="仿宋_GB2312" w:cs="仿宋_GB2312"/>
          <w:kern w:val="2"/>
          <w:sz w:val="32"/>
          <w:szCs w:val="32"/>
          <w:lang w:val="en-US" w:eastAsia="zh-CN" w:bidi="ar-SA"/>
        </w:rPr>
        <w:t>落实安全生产主体责任；紧密结合</w:t>
      </w:r>
      <w:r>
        <w:rPr>
          <w:rFonts w:hint="eastAsia" w:ascii="仿宋_GB2312" w:hAnsi="仿宋_GB2312" w:eastAsia="仿宋_GB2312" w:cs="仿宋_GB2312"/>
          <w:kern w:val="2"/>
          <w:sz w:val="32"/>
          <w:szCs w:val="32"/>
          <w:lang w:val="en-US" w:eastAsia="zh-CN" w:bidi="ar-SA"/>
        </w:rPr>
        <w:t>学习习近平新时代中国特色社会主义思想主题</w:t>
      </w:r>
      <w:r>
        <w:rPr>
          <w:rFonts w:hint="default" w:ascii="仿宋_GB2312" w:hAnsi="仿宋_GB2312" w:eastAsia="仿宋_GB2312" w:cs="仿宋_GB2312"/>
          <w:kern w:val="2"/>
          <w:sz w:val="32"/>
          <w:szCs w:val="32"/>
          <w:lang w:val="en-US" w:eastAsia="zh-CN" w:bidi="ar-SA"/>
        </w:rPr>
        <w:t>教育“我为群众办实事”实践活动要求，安全宣传进农村方面：</w:t>
      </w:r>
      <w:r>
        <w:rPr>
          <w:rFonts w:hint="eastAsia" w:ascii="仿宋_GB2312" w:hAnsi="仿宋_GB2312" w:eastAsia="仿宋_GB2312" w:cs="仿宋_GB2312"/>
          <w:kern w:val="2"/>
          <w:sz w:val="32"/>
          <w:szCs w:val="32"/>
          <w:lang w:val="en-US" w:eastAsia="zh-CN" w:bidi="ar-SA"/>
        </w:rPr>
        <w:t>公司</w:t>
      </w:r>
      <w:r>
        <w:rPr>
          <w:rFonts w:hint="default" w:ascii="仿宋_GB2312" w:hAnsi="仿宋_GB2312" w:eastAsia="仿宋_GB2312" w:cs="仿宋_GB2312"/>
          <w:kern w:val="2"/>
          <w:sz w:val="32"/>
          <w:szCs w:val="32"/>
          <w:lang w:val="en-US" w:eastAsia="zh-CN" w:bidi="ar-SA"/>
        </w:rPr>
        <w:t>积极深入</w:t>
      </w:r>
      <w:r>
        <w:rPr>
          <w:rFonts w:hint="eastAsia" w:ascii="仿宋_GB2312" w:hAnsi="仿宋_GB2312" w:eastAsia="仿宋_GB2312" w:cs="仿宋_GB2312"/>
          <w:kern w:val="2"/>
          <w:sz w:val="32"/>
          <w:szCs w:val="32"/>
          <w:lang w:val="en-US" w:eastAsia="zh-CN" w:bidi="ar-SA"/>
        </w:rPr>
        <w:t>帮扶村</w:t>
      </w:r>
      <w:r>
        <w:rPr>
          <w:rFonts w:hint="default" w:ascii="仿宋_GB2312" w:hAnsi="仿宋_GB2312" w:eastAsia="仿宋_GB2312" w:cs="仿宋_GB2312"/>
          <w:kern w:val="2"/>
          <w:sz w:val="32"/>
          <w:szCs w:val="32"/>
          <w:lang w:val="en-US" w:eastAsia="zh-CN" w:bidi="ar-SA"/>
        </w:rPr>
        <w:t>通过向群众发放宣传材料、宣传物资、安全常识手册等，积极宣传与群众日常生产相关的安全防范、应急措施、自救互救等安全知识；安全宣传进社区方面：</w:t>
      </w:r>
      <w:r>
        <w:rPr>
          <w:rFonts w:hint="eastAsia" w:ascii="仿宋_GB2312" w:hAnsi="仿宋_GB2312" w:eastAsia="仿宋_GB2312" w:cs="仿宋_GB2312"/>
          <w:kern w:val="2"/>
          <w:sz w:val="32"/>
          <w:szCs w:val="32"/>
          <w:lang w:val="en-US" w:eastAsia="zh-CN" w:bidi="ar-SA"/>
        </w:rPr>
        <w:t>公司</w:t>
      </w:r>
      <w:r>
        <w:rPr>
          <w:rFonts w:hint="default" w:ascii="仿宋_GB2312" w:hAnsi="仿宋_GB2312" w:eastAsia="仿宋_GB2312" w:cs="仿宋_GB2312"/>
          <w:kern w:val="2"/>
          <w:sz w:val="32"/>
          <w:szCs w:val="32"/>
          <w:lang w:val="en-US" w:eastAsia="zh-CN" w:bidi="ar-SA"/>
        </w:rPr>
        <w:t>通过开展灾害事故科普宣教，深入普及用电安全、燃气安全、交通安全、消防安全常识，向周边社区进行了宣传培训，切实加强了社区安全管理和应急处置能力；安全宣传进学校方面：通过开展“平安校园”建设、地震应急演练、学校安全教育、“小手拉大手”等活动，围绕学生防溺水和居家生活安全教育，开展安全宣传进校园活动，提高师生应对火灾、地震等自然灾害和其他公共突发事件的安全防范和应急处置能力；安全宣传进家庭方面：向农户普及灾害防控、应急医疗等知识，进一步提升家庭和邻里自救互救能力</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（三）强化反腐倡廉制度建设和诚信建设</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公司注重加强反腐倡廉制度建设，全面推进企业制度规范化、流程规范化和决策规范化，建立了完备的内部监管机制和投诉举报渠道，确保企业的反腐倡廉工作规范有序。</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外，公司还深入开展员工诚信教育，积极开展诚信文化建设，营造“清廉、创新、协调、共赢”的良好企业氛围，引导各级干部职工树立牢固的诚信意识，发挥诚实守信的表率作用。同时，加强员工教育和培训，使员工始终保持良好的职业操守和道德风尚，提高员工的法律意识和诚信意识，促进公司和员工共同成长。</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三、存在的不足、原因和问题整改情况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（一）存在不足</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一是宪法、民法典等法律学习方式比较单一，学习还不够系统，不够深入；二是个别部门法治宣传教育还不够浓厚；三是部分干部职工运用法治思维解决问题推动工作的水平有待提高。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（二）原因</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没有深刻认识法律学习的深刻含义，忽视了验收开展法律学习的成果。二是在传达学习上级部门相关的文件精神、工作指示时，有些部门不知变通、不结合当地实际，照搬指示文件内容开展活动，导致活动开展困难、事倍功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（三）问题整改情况</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w:t>
      </w:r>
      <w:r>
        <w:rPr>
          <w:rFonts w:hint="default" w:ascii="仿宋_GB2312" w:hAnsi="仿宋_GB2312" w:eastAsia="仿宋_GB2312" w:cs="仿宋_GB2312"/>
          <w:kern w:val="2"/>
          <w:sz w:val="32"/>
          <w:szCs w:val="32"/>
          <w:lang w:val="en-US" w:eastAsia="zh-CN" w:bidi="ar-SA"/>
        </w:rPr>
        <w:t>根据不同层次、不同岗位</w:t>
      </w:r>
      <w:r>
        <w:rPr>
          <w:rFonts w:hint="eastAsia" w:ascii="仿宋_GB2312" w:hAnsi="仿宋_GB2312" w:eastAsia="仿宋_GB2312" w:cs="仿宋_GB2312"/>
          <w:kern w:val="2"/>
          <w:sz w:val="32"/>
          <w:szCs w:val="32"/>
          <w:lang w:val="en-US" w:eastAsia="zh-CN" w:bidi="ar-SA"/>
        </w:rPr>
        <w:t>人员</w:t>
      </w:r>
      <w:r>
        <w:rPr>
          <w:rFonts w:hint="default" w:ascii="仿宋_GB2312" w:hAnsi="仿宋_GB2312" w:eastAsia="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工作情况</w:t>
      </w:r>
      <w:r>
        <w:rPr>
          <w:rFonts w:hint="default" w:ascii="仿宋_GB2312" w:hAnsi="仿宋_GB2312" w:eastAsia="仿宋_GB2312" w:cs="仿宋_GB2312"/>
          <w:kern w:val="2"/>
          <w:sz w:val="32"/>
          <w:szCs w:val="32"/>
          <w:lang w:val="en-US" w:eastAsia="zh-CN" w:bidi="ar-SA"/>
        </w:rPr>
        <w:t>，优化培训内容，分级分类培训，在增强</w:t>
      </w:r>
      <w:r>
        <w:rPr>
          <w:rFonts w:hint="eastAsia" w:ascii="仿宋_GB2312" w:hAnsi="仿宋_GB2312" w:eastAsia="仿宋_GB2312" w:cs="仿宋_GB2312"/>
          <w:kern w:val="2"/>
          <w:sz w:val="32"/>
          <w:szCs w:val="32"/>
          <w:lang w:val="en-US" w:eastAsia="zh-CN" w:bidi="ar-SA"/>
        </w:rPr>
        <w:t>学习</w:t>
      </w:r>
      <w:r>
        <w:rPr>
          <w:rFonts w:hint="default" w:ascii="仿宋_GB2312" w:hAnsi="仿宋_GB2312" w:eastAsia="仿宋_GB2312" w:cs="仿宋_GB2312"/>
          <w:kern w:val="2"/>
          <w:sz w:val="32"/>
          <w:szCs w:val="32"/>
          <w:lang w:val="en-US" w:eastAsia="zh-CN" w:bidi="ar-SA"/>
        </w:rPr>
        <w:t>的同时，满足他们的实际需求</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二是做好党员教育的课程设置。通过经验传授、专题讲座、研讨交流等方式，让学员看新貌、找差距、明方向、阔视野、学经验，使</w:t>
      </w:r>
      <w:r>
        <w:rPr>
          <w:rFonts w:hint="eastAsia" w:ascii="仿宋_GB2312" w:hAnsi="仿宋_GB2312" w:eastAsia="仿宋_GB2312" w:cs="仿宋_GB2312"/>
          <w:kern w:val="2"/>
          <w:sz w:val="32"/>
          <w:szCs w:val="32"/>
          <w:lang w:val="en-US" w:eastAsia="zh-CN" w:bidi="ar-SA"/>
        </w:rPr>
        <w:t>法律学习</w:t>
      </w:r>
      <w:r>
        <w:rPr>
          <w:rFonts w:hint="default" w:ascii="仿宋_GB2312" w:hAnsi="仿宋_GB2312" w:eastAsia="仿宋_GB2312" w:cs="仿宋_GB2312"/>
          <w:kern w:val="2"/>
          <w:sz w:val="32"/>
          <w:szCs w:val="32"/>
          <w:lang w:val="en-US" w:eastAsia="zh-CN" w:bidi="ar-SA"/>
        </w:rPr>
        <w:t>教育培训从培养汗水型干部</w:t>
      </w:r>
      <w:r>
        <w:rPr>
          <w:rFonts w:hint="eastAsia" w:ascii="仿宋_GB2312" w:hAnsi="仿宋_GB2312" w:eastAsia="仿宋_GB2312" w:cs="仿宋_GB2312"/>
          <w:kern w:val="2"/>
          <w:sz w:val="32"/>
          <w:szCs w:val="32"/>
          <w:lang w:val="en-US" w:eastAsia="zh-CN" w:bidi="ar-SA"/>
        </w:rPr>
        <w:t>职工</w:t>
      </w:r>
      <w:r>
        <w:rPr>
          <w:rFonts w:hint="default" w:ascii="仿宋_GB2312" w:hAnsi="仿宋_GB2312" w:eastAsia="仿宋_GB2312" w:cs="仿宋_GB2312"/>
          <w:kern w:val="2"/>
          <w:sz w:val="32"/>
          <w:szCs w:val="32"/>
          <w:lang w:val="en-US" w:eastAsia="zh-CN" w:bidi="ar-SA"/>
        </w:rPr>
        <w:t>向培养智慧型党员干部转变。</w:t>
      </w:r>
      <w:r>
        <w:rPr>
          <w:rFonts w:hint="eastAsia" w:ascii="仿宋_GB2312" w:hAnsi="仿宋_GB2312" w:eastAsia="仿宋_GB2312" w:cs="仿宋_GB2312"/>
          <w:kern w:val="2"/>
          <w:sz w:val="32"/>
          <w:szCs w:val="32"/>
          <w:lang w:val="en-US" w:eastAsia="zh-CN" w:bidi="ar-SA"/>
        </w:rPr>
        <w:t>其次，通过</w:t>
      </w:r>
      <w:r>
        <w:rPr>
          <w:rFonts w:hint="default" w:ascii="仿宋_GB2312" w:hAnsi="仿宋_GB2312" w:eastAsia="仿宋_GB2312" w:cs="仿宋_GB2312"/>
          <w:kern w:val="2"/>
          <w:sz w:val="32"/>
          <w:szCs w:val="32"/>
          <w:lang w:val="en-US" w:eastAsia="zh-CN" w:bidi="ar-SA"/>
        </w:rPr>
        <w:t>采取领导干部带头上课、</w:t>
      </w:r>
      <w:r>
        <w:rPr>
          <w:rFonts w:hint="eastAsia" w:ascii="仿宋_GB2312" w:hAnsi="仿宋_GB2312" w:eastAsia="仿宋_GB2312" w:cs="仿宋_GB2312"/>
          <w:kern w:val="2"/>
          <w:sz w:val="32"/>
          <w:szCs w:val="32"/>
          <w:lang w:val="en-US" w:eastAsia="zh-CN" w:bidi="ar-SA"/>
        </w:rPr>
        <w:t>干部职工线上</w:t>
      </w:r>
      <w:r>
        <w:rPr>
          <w:rFonts w:hint="default" w:ascii="仿宋_GB2312" w:hAnsi="仿宋_GB2312" w:eastAsia="仿宋_GB2312" w:cs="仿宋_GB2312"/>
          <w:kern w:val="2"/>
          <w:sz w:val="32"/>
          <w:szCs w:val="32"/>
          <w:lang w:val="en-US" w:eastAsia="zh-CN" w:bidi="ar-SA"/>
        </w:rPr>
        <w:t>集中</w:t>
      </w:r>
      <w:r>
        <w:rPr>
          <w:rFonts w:hint="eastAsia" w:ascii="仿宋_GB2312" w:hAnsi="仿宋_GB2312" w:eastAsia="仿宋_GB2312" w:cs="仿宋_GB2312"/>
          <w:kern w:val="2"/>
          <w:sz w:val="32"/>
          <w:szCs w:val="32"/>
          <w:lang w:val="en-US" w:eastAsia="zh-CN" w:bidi="ar-SA"/>
        </w:rPr>
        <w:t>观看</w:t>
      </w:r>
      <w:r>
        <w:rPr>
          <w:rFonts w:hint="default" w:ascii="仿宋_GB2312" w:hAnsi="仿宋_GB2312" w:eastAsia="仿宋_GB2312" w:cs="仿宋_GB2312"/>
          <w:kern w:val="2"/>
          <w:sz w:val="32"/>
          <w:szCs w:val="32"/>
          <w:lang w:val="en-US" w:eastAsia="zh-CN" w:bidi="ar-SA"/>
        </w:rPr>
        <w:t>学习等灵活多样的方式，开展了特色鲜明的</w:t>
      </w:r>
      <w:r>
        <w:rPr>
          <w:rFonts w:hint="eastAsia" w:ascii="仿宋_GB2312" w:hAnsi="仿宋_GB2312" w:eastAsia="仿宋_GB2312" w:cs="仿宋_GB2312"/>
          <w:kern w:val="2"/>
          <w:sz w:val="32"/>
          <w:szCs w:val="32"/>
          <w:lang w:val="en-US" w:eastAsia="zh-CN" w:bidi="ar-SA"/>
        </w:rPr>
        <w:t>法律</w:t>
      </w:r>
      <w:r>
        <w:rPr>
          <w:rFonts w:hint="default" w:ascii="仿宋_GB2312" w:hAnsi="仿宋_GB2312" w:eastAsia="仿宋_GB2312" w:cs="仿宋_GB2312"/>
          <w:kern w:val="2"/>
          <w:sz w:val="32"/>
          <w:szCs w:val="32"/>
          <w:lang w:val="en-US" w:eastAsia="zh-CN" w:bidi="ar-SA"/>
        </w:rPr>
        <w:t>教育活动，让广大</w:t>
      </w:r>
      <w:r>
        <w:rPr>
          <w:rFonts w:hint="eastAsia" w:ascii="仿宋_GB2312" w:hAnsi="仿宋_GB2312" w:eastAsia="仿宋_GB2312" w:cs="仿宋_GB2312"/>
          <w:kern w:val="2"/>
          <w:sz w:val="32"/>
          <w:szCs w:val="32"/>
          <w:lang w:val="en-US" w:eastAsia="zh-CN" w:bidi="ar-SA"/>
        </w:rPr>
        <w:t>干部职工形成法治宣传教育的浓厚氛围；三是理论联系实际。就项目建设、融资工作所需法律知识加强学习，培养干部职工在学习法律知识与实际工作的结合运用。</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四、下一年度法治建设的初步安排</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公司将坚持以习近平新时代中国特色社会主义思想为指导，深入学习贯彻党的二十大精神、习近平法治思想、习近平总书记来河南考察重要讲话重要指示精神等内容，落实市委、市政县委、县政府各项决策部署，加强依法办事能力，自觉运用法治思维和法治方式推动公司法治建设工作再上新台阶。</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加强法治学习。全面准确把握党的二十大精神实质、丰富内涵和核心要义，拓展学习宣传习近平法治思想的广度深度，把习近平法治思想转化为依法建设现代化沈丘的强大动力和生动实践，在公司形成笃学践行习近平法治思想的浓厚氛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（二）加强法治宣传教育。加大对法治宣传教育的投入和力度，广泛宣传法律法规，大力开展法律法规进社区、进</w:t>
      </w:r>
      <w:r>
        <w:rPr>
          <w:rFonts w:hint="eastAsia" w:ascii="仿宋_GB2312" w:hAnsi="仿宋_GB2312" w:eastAsia="仿宋_GB2312" w:cs="仿宋_GB2312"/>
          <w:kern w:val="2"/>
          <w:sz w:val="32"/>
          <w:szCs w:val="32"/>
          <w:lang w:val="en-US" w:eastAsia="zh-CN" w:bidi="ar-SA"/>
        </w:rPr>
        <w:t>建设施工企业</w:t>
      </w:r>
      <w:r>
        <w:rPr>
          <w:rFonts w:hint="default" w:ascii="仿宋_GB2312" w:hAnsi="仿宋_GB2312" w:eastAsia="仿宋_GB2312" w:cs="仿宋_GB2312"/>
          <w:kern w:val="2"/>
          <w:sz w:val="32"/>
          <w:szCs w:val="32"/>
          <w:lang w:val="en-US" w:eastAsia="zh-CN" w:bidi="ar-SA"/>
        </w:rPr>
        <w:t>等普法宣传活动，提高全民的法治意识和法律素养。同时，加强对干部职工的法治教育，提高干部职工依法履职能力。</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（三）认真履行法定职责。坚持法治思维，全面履行</w:t>
      </w:r>
      <w:r>
        <w:rPr>
          <w:rFonts w:hint="eastAsia" w:ascii="仿宋_GB2312" w:hAnsi="仿宋_GB2312" w:eastAsia="仿宋_GB2312" w:cs="仿宋_GB2312"/>
          <w:kern w:val="2"/>
          <w:sz w:val="32"/>
          <w:szCs w:val="32"/>
          <w:lang w:val="en-US" w:eastAsia="zh-CN" w:bidi="ar-SA"/>
        </w:rPr>
        <w:t>国企使命担当</w:t>
      </w:r>
      <w:r>
        <w:rPr>
          <w:rFonts w:hint="default" w:ascii="仿宋_GB2312" w:hAnsi="仿宋_GB2312" w:eastAsia="仿宋_GB2312" w:cs="仿宋_GB2312"/>
          <w:kern w:val="2"/>
          <w:sz w:val="32"/>
          <w:szCs w:val="32"/>
          <w:lang w:val="en-US" w:eastAsia="zh-CN" w:bidi="ar-SA"/>
        </w:rPr>
        <w:t>，深化法治体系建设，在法治轨道上推动</w:t>
      </w:r>
      <w:r>
        <w:rPr>
          <w:rFonts w:hint="eastAsia" w:ascii="仿宋_GB2312" w:hAnsi="仿宋_GB2312" w:eastAsia="仿宋_GB2312" w:cs="仿宋_GB2312"/>
          <w:kern w:val="2"/>
          <w:sz w:val="32"/>
          <w:szCs w:val="32"/>
          <w:lang w:val="en-US" w:eastAsia="zh-CN" w:bidi="ar-SA"/>
        </w:rPr>
        <w:t>沈丘城市化</w:t>
      </w:r>
      <w:r>
        <w:rPr>
          <w:rFonts w:hint="default" w:ascii="仿宋_GB2312" w:hAnsi="仿宋_GB2312" w:eastAsia="仿宋_GB2312" w:cs="仿宋_GB2312"/>
          <w:kern w:val="2"/>
          <w:sz w:val="32"/>
          <w:szCs w:val="32"/>
          <w:lang w:val="en-US" w:eastAsia="zh-CN" w:bidi="ar-SA"/>
        </w:rPr>
        <w:t>高质量发展。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right"/>
        <w:textAlignment w:val="auto"/>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t>沈丘县聚源控股发展有限公司</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2023年12月13日</w:t>
      </w:r>
    </w:p>
    <w:bookmarkEnd w:id="0"/>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6" w:lineRule="exact"/>
        <w:ind w:right="0" w:rightChars="0" w:firstLine="640" w:firstLineChars="200"/>
        <w:textAlignment w:val="auto"/>
        <w:rPr>
          <w:rFonts w:hint="default"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25A49"/>
    <w:multiLevelType w:val="singleLevel"/>
    <w:tmpl w:val="82B25A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GQ3ZjYyYjJiNmU3Mzc2YzE5YjhmYzMwMmZlMGMifQ=="/>
  </w:docVars>
  <w:rsids>
    <w:rsidRoot w:val="35403C1D"/>
    <w:rsid w:val="00CA20B4"/>
    <w:rsid w:val="02824FE9"/>
    <w:rsid w:val="03E77005"/>
    <w:rsid w:val="05B35E71"/>
    <w:rsid w:val="06F468D0"/>
    <w:rsid w:val="087C316B"/>
    <w:rsid w:val="08C2761F"/>
    <w:rsid w:val="0C060514"/>
    <w:rsid w:val="161B48EC"/>
    <w:rsid w:val="22B26C7D"/>
    <w:rsid w:val="25B10E34"/>
    <w:rsid w:val="26E51F33"/>
    <w:rsid w:val="28E13773"/>
    <w:rsid w:val="2B9815FF"/>
    <w:rsid w:val="2F3C4CFF"/>
    <w:rsid w:val="2FE73D65"/>
    <w:rsid w:val="30990960"/>
    <w:rsid w:val="35403C1D"/>
    <w:rsid w:val="387104BC"/>
    <w:rsid w:val="392971D4"/>
    <w:rsid w:val="3B9D79CE"/>
    <w:rsid w:val="3E635864"/>
    <w:rsid w:val="432E44DE"/>
    <w:rsid w:val="45621C8E"/>
    <w:rsid w:val="46CC7516"/>
    <w:rsid w:val="47BA1DA3"/>
    <w:rsid w:val="49FE0CEA"/>
    <w:rsid w:val="503E7F27"/>
    <w:rsid w:val="585D3491"/>
    <w:rsid w:val="5B2757EE"/>
    <w:rsid w:val="5F5468B3"/>
    <w:rsid w:val="601E438A"/>
    <w:rsid w:val="65294AD4"/>
    <w:rsid w:val="686D39F6"/>
    <w:rsid w:val="69F534A3"/>
    <w:rsid w:val="6C0D50EF"/>
    <w:rsid w:val="75D03521"/>
    <w:rsid w:val="77BF424C"/>
    <w:rsid w:val="7AE244DA"/>
    <w:rsid w:val="7AFB78D5"/>
    <w:rsid w:val="7C7D2A53"/>
    <w:rsid w:val="7CB94904"/>
    <w:rsid w:val="7DBB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40"/>
      <w:szCs w:val="4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line="580" w:lineRule="exact"/>
      <w:ind w:firstLine="200" w:firstLineChars="200"/>
    </w:pPr>
    <w:rPr>
      <w:rFonts w:hint="default"/>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2023-10-25T08:06:00Z</dcterms:created>
  <dc:creator>热忱</dc:creator>
  <cp:lastModifiedBy>热忱</cp:lastModifiedBy>
  <dcterms:modified xsi:type="dcterms:W3CDTF">2023-12-22T02:55:45Z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339832FEF9F54917A14AA04730B5BF3B_13</vt:lpwstr>
  </property>
</Properties>
</file>