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沈丘县教育体育局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eastAsia="zh-CN"/>
        </w:rPr>
        <w:t>关于</w:t>
      </w:r>
      <w:r>
        <w:rPr>
          <w:rFonts w:hint="eastAsia" w:ascii="方正公文小标宋" w:hAnsi="方正公文小标宋" w:eastAsia="方正公文小标宋" w:cs="方正公文小标宋"/>
          <w:sz w:val="44"/>
          <w:szCs w:val="44"/>
          <w:lang w:val="en-US" w:eastAsia="zh-CN"/>
        </w:rPr>
        <w:t>2023年度法治政府建设情况的报告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沈丘县人民政府：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根据工作要求，现将沈丘县教育体育局2023年度法治政府建设情况具体工作开展情况汇报如下：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单位负责人履行推进法治建设第一责任人职责情况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沈丘县教体局党组书记、局长张海洋同志坚持以习近平新时代中国特色社会主义思想为指导，深入学习宣传贯彻习近平法治思想、中央全面依法治国工作会议精神和党中央、省委、市委、县委关于法治建设系列决策部署，切实履行法治建设重要组织者、推动者和实践者的职责。带头</w:t>
      </w:r>
      <w:bookmarkStart w:id="0" w:name="_GoBack"/>
      <w:bookmarkEnd w:id="0"/>
      <w:r>
        <w:rPr>
          <w:rFonts w:hint="eastAsia" w:ascii="仿宋_GB2312" w:hAnsi="仿宋_GB2312" w:eastAsia="仿宋_GB2312" w:cs="仿宋_GB2312"/>
          <w:sz w:val="32"/>
          <w:szCs w:val="32"/>
          <w:lang w:val="en-US" w:eastAsia="zh-CN"/>
        </w:rPr>
        <w:t>深化理论、深入开展法治大学习、大讨论、大宣讲活动，全年组织教体局各支部中心组学习12次，教育引导“关键少数”尊法学法守法用法，领导干部学法考试参考率为100%，及格率99%以上，切实增强了全县教体系统干部依法行政工作能力和法治化水平。同时坚持党对教育工作的绝对领导，始终扛牢法治建设第一责任，将法治建设摆在教体系统支持沈丘经济社会发展战略层面，形成主要领导负责抓、分管领导具体抓、相关股室配合抓的工作局面，为全县教体系统振兴发展提供了坚强的法治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lang w:val="en-US" w:eastAsia="zh-CN"/>
        </w:rPr>
        <w:t>法治政府建设的主要举措和成效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一是坚持以习近平法治思想为推进法治政府建设的根本遵循和行动指南不动摇，强化习近平法治思想学习培训。</w:t>
      </w:r>
      <w:r>
        <w:rPr>
          <w:rFonts w:hint="eastAsia" w:ascii="仿宋_GB2312" w:hAnsi="仿宋_GB2312" w:eastAsia="仿宋_GB2312" w:cs="仿宋_GB2312"/>
          <w:sz w:val="32"/>
          <w:szCs w:val="32"/>
          <w:lang w:val="en-US" w:eastAsia="zh-CN"/>
        </w:rPr>
        <w:t>沈丘县教育体育局坚持以习近平法治思想为推进法治政府建设的根本遵循和行动指南不动摇。把深入学习贯彻习近平法治思想作为重要政治任务，深刻领会蕴含其中的科学内涵、精神实质、实践要求，准确把握贯穿其中的马克思主义立场、观点和方法，切实提高政治判断力、政治领悟力、政治执行力。同时将习近平法治思想作为学习党的二十大精神的重要内容，严格落实“第一议题”制度，纳入局党组会议、局办公会、理论学习中心组学习计划。严格落实领导干部学法制度，建立领导干部应知应会学法用法清单，将习近平法治思想纳入领导干部学法计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二是加强党的领导，完善法治政府建设组织保障和落实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机制。</w:t>
      </w:r>
      <w:r>
        <w:rPr>
          <w:rFonts w:hint="eastAsia" w:ascii="仿宋_GB2312" w:hAnsi="仿宋_GB2312" w:eastAsia="仿宋_GB2312" w:cs="仿宋_GB2312"/>
          <w:sz w:val="32"/>
          <w:szCs w:val="32"/>
          <w:lang w:val="en-US" w:eastAsia="zh-CN"/>
        </w:rPr>
        <w:t>坚持党对法治政府建设的领导。切实履行推进法治建设领导职责，将法治政府建设与教育工作整体发展同部署、同推进、同督促、同考核，及时研究解决影响法治政府建设的重大问题，消除制约法治政府建设的体制机制障碍。同时认真落实法治政府建设年度部署和报告制度，对全县各级各学校每年部署法治政府建设年度重点工作，切实抓好落实，并按规定报告法治政府建设工作情况，推动法治政府建设各项要求落地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三是深入推进“放管服”改革，持续优化法治化营商环境。</w:t>
      </w:r>
      <w:r>
        <w:rPr>
          <w:rFonts w:hint="eastAsia" w:ascii="仿宋_GB2312" w:hAnsi="仿宋_GB2312" w:eastAsia="仿宋_GB2312" w:cs="仿宋_GB2312"/>
          <w:sz w:val="32"/>
          <w:szCs w:val="32"/>
          <w:u w:val="none"/>
          <w:lang w:val="en-US" w:eastAsia="zh-CN"/>
        </w:rPr>
        <w:t>出台</w:t>
      </w:r>
      <w:r>
        <w:rPr>
          <w:rFonts w:hint="eastAsia" w:ascii="仿宋_GB2312" w:hAnsi="仿宋_GB2312" w:eastAsia="仿宋_GB2312" w:cs="仿宋_GB2312"/>
          <w:sz w:val="32"/>
          <w:szCs w:val="32"/>
          <w:u w:val="none"/>
          <w:lang w:eastAsia="zh-CN"/>
        </w:rPr>
        <w:t>《沈丘县教体局关于落实沈丘县营商环境专项治理行动工作实施方案</w:t>
      </w:r>
      <w:r>
        <w:rPr>
          <w:rFonts w:hint="eastAsia" w:ascii="仿宋_GB2312" w:hAnsi="仿宋_GB2312" w:eastAsia="仿宋_GB2312" w:cs="仿宋_GB2312"/>
          <w:sz w:val="32"/>
          <w:szCs w:val="32"/>
          <w:lang w:eastAsia="zh-CN"/>
        </w:rPr>
        <w:t>》，为企业外来职工子女简化手续，解决上学难问题。</w:t>
      </w:r>
      <w:r>
        <w:rPr>
          <w:rFonts w:hint="eastAsia" w:ascii="仿宋_GB2312" w:hAnsi="仿宋_GB2312" w:eastAsia="仿宋_GB2312" w:cs="仿宋_GB2312"/>
          <w:sz w:val="32"/>
          <w:szCs w:val="32"/>
          <w:u w:val="none"/>
          <w:lang w:eastAsia="zh-CN"/>
        </w:rPr>
        <w:t>深化“放管服”</w:t>
      </w:r>
      <w:r>
        <w:rPr>
          <w:rFonts w:hint="eastAsia" w:ascii="仿宋_GB2312" w:hAnsi="仿宋_GB2312" w:eastAsia="仿宋_GB2312" w:cs="仿宋_GB2312"/>
          <w:sz w:val="32"/>
          <w:szCs w:val="32"/>
          <w:u w:val="none"/>
          <w:lang w:val="en-US" w:eastAsia="zh-CN"/>
        </w:rPr>
        <w:t>改革</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完成事业单位重塑性改革，划转行政审批职能22项，</w:t>
      </w:r>
      <w:r>
        <w:rPr>
          <w:rFonts w:hint="eastAsia" w:ascii="仿宋_GB2312" w:hAnsi="仿宋_GB2312" w:eastAsia="仿宋_GB2312" w:cs="仿宋_GB2312"/>
          <w:sz w:val="32"/>
          <w:szCs w:val="32"/>
          <w:u w:val="none"/>
          <w:lang w:eastAsia="zh-CN"/>
        </w:rPr>
        <w:t>梳理审批事项，</w:t>
      </w:r>
      <w:r>
        <w:rPr>
          <w:rFonts w:hint="eastAsia" w:ascii="仿宋_GB2312" w:hAnsi="仿宋_GB2312" w:eastAsia="仿宋_GB2312" w:cs="仿宋_GB2312"/>
          <w:sz w:val="32"/>
          <w:szCs w:val="32"/>
          <w:u w:val="none"/>
          <w:lang w:val="en-US" w:eastAsia="zh-CN"/>
        </w:rPr>
        <w:t>压缩审批时间，</w:t>
      </w:r>
      <w:r>
        <w:rPr>
          <w:rFonts w:hint="eastAsia" w:ascii="仿宋_GB2312" w:hAnsi="仿宋_GB2312" w:eastAsia="仿宋_GB2312" w:cs="仿宋_GB2312"/>
          <w:sz w:val="32"/>
          <w:szCs w:val="32"/>
          <w:u w:val="none"/>
          <w:lang w:eastAsia="zh-CN"/>
        </w:rPr>
        <w:t>每项业务做到定标准、定流程，实行考核监督制，多项</w:t>
      </w:r>
      <w:r>
        <w:rPr>
          <w:rFonts w:hint="eastAsia" w:ascii="仿宋_GB2312" w:hAnsi="仿宋_GB2312" w:eastAsia="仿宋_GB2312" w:cs="仿宋_GB2312"/>
          <w:sz w:val="32"/>
          <w:szCs w:val="32"/>
          <w:u w:val="none"/>
          <w:lang w:val="en-US" w:eastAsia="zh-CN"/>
        </w:rPr>
        <w:t>审批</w:t>
      </w:r>
      <w:r>
        <w:rPr>
          <w:rFonts w:hint="eastAsia" w:ascii="仿宋_GB2312" w:hAnsi="仿宋_GB2312" w:eastAsia="仿宋_GB2312" w:cs="仿宋_GB2312"/>
          <w:sz w:val="32"/>
          <w:szCs w:val="32"/>
          <w:u w:val="none"/>
          <w:lang w:eastAsia="zh-CN"/>
        </w:rPr>
        <w:t>事项办理时限压缩至1个工作日，回答并解释</w:t>
      </w:r>
      <w:r>
        <w:rPr>
          <w:rFonts w:hint="eastAsia" w:ascii="仿宋_GB2312" w:hAnsi="仿宋_GB2312" w:eastAsia="仿宋_GB2312" w:cs="仿宋_GB2312"/>
          <w:sz w:val="32"/>
          <w:szCs w:val="32"/>
          <w:u w:val="none"/>
          <w:lang w:val="en-US" w:eastAsia="zh-CN"/>
        </w:rPr>
        <w:t>休转学、借读、资助、招生、培训机构、教师资格证等</w:t>
      </w:r>
      <w:r>
        <w:rPr>
          <w:rFonts w:hint="eastAsia" w:ascii="仿宋_GB2312" w:hAnsi="仿宋_GB2312" w:eastAsia="仿宋_GB2312" w:cs="仿宋_GB2312"/>
          <w:sz w:val="32"/>
          <w:szCs w:val="32"/>
          <w:u w:val="none"/>
          <w:lang w:eastAsia="zh-CN"/>
        </w:rPr>
        <w:t>咨询咨询800余人次，业务办理375件，办结率100%。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四是加强队伍建设机制，深入推进服务型行政执法，健全落实政府法律顾问制度。</w:t>
      </w:r>
      <w:r>
        <w:rPr>
          <w:rFonts w:hint="eastAsia" w:ascii="仿宋_GB2312" w:hAnsi="仿宋_GB2312" w:eastAsia="仿宋_GB2312" w:cs="仿宋_GB2312"/>
          <w:sz w:val="32"/>
          <w:szCs w:val="32"/>
          <w:lang w:val="en-US" w:eastAsia="zh-CN"/>
        </w:rPr>
        <w:t>以培训教育为基础，注重教育预防。一年来，全县347所学校先后组织开展理想信念、政策法规、反腐倡廉等教育活动800余场次，有力提高干部、教师党性观念、法纪观念，增强拒腐防变能力。加大谈话诫勉力度，不定期与干部交心谈心，做到经常提神醒脑，警钟长鸣。加强机关执法队伍建设，积极组织机关干部参加全省教育系统行政执法人员资格考试，报名考试14人，通过考试获得执法证14人，为下一步推进教育综合执法改革奠定基础。同时，加大法律环境营造力度，积极与司法局等部门联系，全县347所学校全部聘请法律顾问和法治副校长，聘请率达到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五是完善研究宣传机制，全面推进普法宣传教育。</w:t>
      </w:r>
      <w:r>
        <w:rPr>
          <w:rFonts w:hint="eastAsia" w:ascii="仿宋_GB2312" w:hAnsi="仿宋_GB2312" w:eastAsia="仿宋_GB2312" w:cs="仿宋_GB2312"/>
          <w:sz w:val="32"/>
          <w:szCs w:val="32"/>
          <w:lang w:val="en-US" w:eastAsia="zh-CN"/>
        </w:rPr>
        <w:t>加强阵地建设，强化普法教育效果。全县各级各学校充分运用学校板报、广播、校园网络等宣传阵地开展普法教育。各校完善校务公开领导组和校务监督小组，在校门口设置公开栏和意见箱，规定学校主要领导为校务公开第一责任人，公布举报电话。积极推行校务公开制度，把财务管理、收费、工程建设项目、教职工奖惩、职称评审、学校重大决策等方面作为公开的主要内容，让教职工知校情、参校政、议校事、督校务。同时多形式开展普法宣传活动，继续坚持课堂教学为主，多种形式并举，把法治教育与校园文化活动相结合，开展丰富多彩的活动。重点开展以《宪法》、《民法典》、《未成年人保护法》、《家庭教育促进法》为主题的宣传教育活动。坚持做好每年12月份的“宪法宣传周”活动，全县16万名学生参加第七届“学宪法、讲宪法”学习活动。各校先后开展预防校园欺凌专题讲座38场，远离侵害安全教育讲座46场，受教育人数达2.6万人。坚持法治教学与学科教学相融合，在各科教学中增加法治含量，加大法治意识培养的力度。构建学校、家庭 、社会联动相结合的教育网络。先后通过举办家长会、小手拉大手、致家长的一封信等形式，向家长宣传家庭教育观和法治观念，让广大家长和孩子一起与法同行。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六是完善突发事件应对制度，提高突发事件依法处置能力。</w:t>
      </w:r>
      <w:r>
        <w:rPr>
          <w:rFonts w:hint="eastAsia" w:ascii="仿宋_GB2312" w:hAnsi="仿宋_GB2312" w:eastAsia="仿宋_GB2312" w:cs="仿宋_GB2312"/>
          <w:sz w:val="32"/>
          <w:szCs w:val="32"/>
          <w:lang w:val="en-US" w:eastAsia="zh-CN"/>
        </w:rPr>
        <w:t>完善教体系统有关突发事件应对规章制度和标准，提高突发事件应对法治化规范化水平。根据国家突发事件总体应急预案制定以及专项应急预案修订情况，及时修订我县教体系统突发事件总体和专项应急预案，完善覆盖各级各学校的突发事件应急预案体系。加强突发事件监测预警、信息报告、联合会商、协调联动、应急响应、救援处置、恢复重建、调查评估等机制建设，建立突发事件风险评估机制。同时增强风险防范意识，强化各学校防范化解本领域重大风险责任。加强突发事件信息公开和危机沟通，建立《沈丘县教体系统舆情应对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lang w:val="en-US" w:eastAsia="zh-CN"/>
        </w:rPr>
        <w:t>存在的不足、原因和问题整改情况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尽管全县教体系统在法治政府建设中取得了一些成绩，但也存在一些问题。一是教育行政执法人员法律意识和法律素养参差不齐。二是教育执法的力度仍需进一步增强。三是少数人员在学法、用法的主动性和自觉性不足，法治机关建设工作探索创新力度有待进一步加强。在今后的工作中，我们将继续按照县委县政府各项工作部署要求，针对存在的问题，积极改进，创造性的开展工作，将法治机关建设责任制进一步落在实处，全面提高教育系统依法行政、依法治校的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下一年度法治政府建设的初步安排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我局将进一步创新工作思路、完善工作制度、加强法制宣传，推进依法治校，切实将法治机关建设工作纳入教育整体工作中统筹推进，不断提高法治政府建设工作水平。一是继续严格落实主要负责人为第一责任人制度。切实履行推进法治建设第一责任人职责，推进落实法治建设责任。二是进一步加强队伍建设。加强教师队伍法治宣传教育，健全完善学习培训、集中学法、考核考试制度，坚持和完善党组理论学习中心组集体学法制度，着力提高领导干部运用法治思维和法治方式深化改革、推动发展、化解矛盾、维护稳定的能力。举办执法人员和新进机关人员在岗法律和业务知识培训班，切实提高一线干部执法用法水平。三是进一步落实依法行政和依法治教。始终把依法行政作为当前法治建设的重点，建立中小学、幼儿园法治教育权责清单，提高管理水平，实现依法治校。督促各学校转变管理理念，根据河南省学校权责清单明确依法治校的基本原则，制定推进依法治校的年度规划和目标任务，明确校内职能机构、工作岗位的职责分工。形成各司其职，各负其责，全方位推进依法治校的整个工作格局，不断提高学校管理水平，促进学校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其他需要报告的情况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沈丘县教育体育局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2023年12月12日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B75A8C-6A8D-47DF-8D97-CEF9B38B94F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1EE8767-2B00-404D-BDCB-ED8FEBC7C8D8}"/>
  </w:font>
  <w:font w:name="方正公文小标宋">
    <w:panose1 w:val="02000500000000000000"/>
    <w:charset w:val="86"/>
    <w:family w:val="auto"/>
    <w:pitch w:val="default"/>
    <w:sig w:usb0="A00002BF" w:usb1="38CF7CFA" w:usb2="00000016" w:usb3="00000000" w:csb0="00040001" w:csb1="00000000"/>
    <w:embedRegular r:id="rId3" w:fontKey="{1A20AFFF-3D78-49AE-89EE-CCE78E7A6B84}"/>
  </w:font>
  <w:font w:name="楷体">
    <w:panose1 w:val="02010609060101010101"/>
    <w:charset w:val="86"/>
    <w:family w:val="auto"/>
    <w:pitch w:val="default"/>
    <w:sig w:usb0="800002BF" w:usb1="38CF7CFA" w:usb2="00000016" w:usb3="00000000" w:csb0="00040001" w:csb1="00000000"/>
    <w:embedRegular r:id="rId4" w:fontKey="{A9DC2141-A71B-49EC-9EDE-874E58C78A46}"/>
  </w:font>
  <w:font w:name="仿宋_GB2312">
    <w:panose1 w:val="02010609030101010101"/>
    <w:charset w:val="86"/>
    <w:family w:val="auto"/>
    <w:pitch w:val="default"/>
    <w:sig w:usb0="00000001" w:usb1="080E0000" w:usb2="00000000" w:usb3="00000000" w:csb0="00040000" w:csb1="00000000"/>
    <w:embedRegular r:id="rId5" w:fontKey="{CD19608D-A9D1-497C-9DE2-5AC2CF4519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2268855</wp:posOffset>
              </wp:positionH>
              <wp:positionV relativeFrom="paragraph">
                <wp:posOffset>0</wp:posOffset>
              </wp:positionV>
              <wp:extent cx="746125" cy="2762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46125"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8.65pt;margin-top:0pt;height:21.75pt;width:58.75pt;mso-position-horizontal-relative:margin;z-index:251659264;mso-width-relative:page;mso-height-relative:page;" filled="f" stroked="f" coordsize="21600,21600" o:gfxdata="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QptcjWAAAABwEAAA8AAAAAAAAAAQAgAAAAIgAAAGRycy9kb3ducmV2&#10;LnhtbFBLAQIUABQAAAAIAIdO4kCOt6auNwIAAGEEAAAOAAAAAAAAAAEAIAAAACUBAABkcnMvZTJv&#10;RG9jLnhtbFBLBQYAAAAABgAGAFkBAADOBQAAAAA=&#10;">
              <v:fill on="f" focussize="0,0"/>
              <v:stroke on="f" weight="0.5pt"/>
              <v:imagedata o:title=""/>
              <o:lock v:ext="edit" aspectratio="f"/>
              <v:textbox inset="0mm,0mm,0mm,0mm">
                <w:txbxContent>
                  <w:p>
                    <w:pPr>
                      <w:pStyle w:val="2"/>
                      <w:jc w:val="center"/>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ZjRjMDVhZGUxNGMyM2I3YTYxZmRhMzE1MWQ5NzMifQ=="/>
  </w:docVars>
  <w:rsids>
    <w:rsidRoot w:val="5DDE7164"/>
    <w:rsid w:val="06095474"/>
    <w:rsid w:val="0EC503F7"/>
    <w:rsid w:val="178F5592"/>
    <w:rsid w:val="1A845156"/>
    <w:rsid w:val="1AFC6A9A"/>
    <w:rsid w:val="38074707"/>
    <w:rsid w:val="39131727"/>
    <w:rsid w:val="3A9B290F"/>
    <w:rsid w:val="45857508"/>
    <w:rsid w:val="4AB35B63"/>
    <w:rsid w:val="4DEB2784"/>
    <w:rsid w:val="550B54F9"/>
    <w:rsid w:val="586B6A32"/>
    <w:rsid w:val="5D7571A9"/>
    <w:rsid w:val="5DDE7164"/>
    <w:rsid w:val="5F8A526E"/>
    <w:rsid w:val="69EC54F9"/>
    <w:rsid w:val="69FF522C"/>
    <w:rsid w:val="6C6F44E3"/>
    <w:rsid w:val="72A4370D"/>
    <w:rsid w:val="782D12A8"/>
    <w:rsid w:val="79127A05"/>
    <w:rsid w:val="7E1A3F8B"/>
    <w:rsid w:val="7EDD2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2023-12-12T02:00:00Z</dcterms:created>
  <dc:creator>刘一菲</dc:creator>
  <cp:lastModifiedBy>永玉</cp:lastModifiedBy>
  <cp:lastPrinted>2023-12-15T01:21:00Z</cp:lastPrinted>
  <dcterms:modified xsi:type="dcterms:W3CDTF">2024-01-16T07:12:14Z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011EFA99313343DE942BE744DD57C1DD_13</vt:lpwstr>
  </property>
</Properties>
</file>