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沈丘县应急管理局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关于2023年度法治政府建设情况的报告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沈丘县人民政府：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中共</w:t>
      </w:r>
      <w:r>
        <w:rPr>
          <w:rFonts w:hint="eastAsia" w:ascii="仿宋_GB2312" w:hAnsi="仿宋_GB2312" w:eastAsia="仿宋_GB2312" w:cs="仿宋_GB2312"/>
          <w:sz w:val="32"/>
          <w:szCs w:val="32"/>
          <w:lang w:eastAsia="zh-CN"/>
        </w:rPr>
        <w:t>沈丘县</w:t>
      </w:r>
      <w:r>
        <w:rPr>
          <w:rFonts w:hint="eastAsia" w:ascii="仿宋_GB2312" w:hAnsi="仿宋_GB2312" w:eastAsia="仿宋_GB2312" w:cs="仿宋_GB2312"/>
          <w:sz w:val="32"/>
          <w:szCs w:val="32"/>
          <w:lang w:val="en-US" w:eastAsia="zh-CN"/>
        </w:rPr>
        <w:t>委全面依法治县委员会办公室</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报送</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年度法治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建设工作报告的通知》的要求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以习近平新时代特色社会主义思想为指导，以贯彻落实安全生产领域改革发展意见为抓手，大力推进安全生产依法行政工作，不断规范行政执法行为，实现全县安全生产形势的持续稳定好转，现将我局法治建设工作开展情况汇报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单位负责人履行推进法治建设第一责任人情况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sz w:val="32"/>
          <w:szCs w:val="32"/>
          <w:lang w:val="en-US" w:eastAsia="zh-CN"/>
        </w:rPr>
        <w:t>（一）加强领导，深入贯彻落实习近平法治思想。</w:t>
      </w:r>
      <w:r>
        <w:rPr>
          <w:rFonts w:hint="eastAsia" w:ascii="仿宋_GB2312" w:hAnsi="仿宋_GB2312" w:eastAsia="仿宋_GB2312" w:cs="仿宋_GB2312"/>
          <w:b w:val="0"/>
          <w:bCs w:val="0"/>
          <w:sz w:val="32"/>
          <w:szCs w:val="32"/>
          <w:lang w:val="en-US" w:eastAsia="zh-CN"/>
        </w:rPr>
        <w:t>成立了由马涛同志任组长、其他党委委员任副组长、各股室和二级机构负责人任成员的《沈丘县应急管理局法治政府建设领导小组》，印发了《沈丘县应急管理局依法行政依法办事规章制度》以及年度安全生产监督检查计划，将法治建设工作</w:t>
      </w:r>
      <w:bookmarkStart w:id="0" w:name="_GoBack"/>
      <w:r>
        <w:rPr>
          <w:rFonts w:hint="eastAsia" w:ascii="仿宋_GB2312" w:hAnsi="仿宋_GB2312" w:eastAsia="仿宋_GB2312" w:cs="仿宋_GB2312"/>
          <w:b w:val="0"/>
          <w:bCs w:val="0"/>
          <w:sz w:val="32"/>
          <w:szCs w:val="32"/>
          <w:lang w:val="en-US" w:eastAsia="zh-CN"/>
        </w:rPr>
        <w:t>列入年度工作计划，召开专题会议研究法治建设工作，形成</w:t>
      </w:r>
      <w:bookmarkEnd w:id="0"/>
      <w:r>
        <w:rPr>
          <w:rFonts w:hint="eastAsia" w:ascii="仿宋_GB2312" w:hAnsi="仿宋_GB2312" w:eastAsia="仿宋_GB2312" w:cs="仿宋_GB2312"/>
          <w:b w:val="0"/>
          <w:bCs w:val="0"/>
          <w:sz w:val="32"/>
          <w:szCs w:val="32"/>
          <w:lang w:val="en-US" w:eastAsia="zh-CN"/>
        </w:rPr>
        <w:t>了主要领导亲自抓、分管领导具体抓、各业务部室分工协作，全体干部职工共同参与的格局。</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法治政府建设的主要举措和成效</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深入学习贯彻习近平法治思想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仿宋_GB2312" w:hAnsi="仿宋_GB2312" w:eastAsia="仿宋_GB2312" w:cs="仿宋_GB2312"/>
          <w:b w:val="0"/>
          <w:bCs w:val="0"/>
          <w:sz w:val="32"/>
          <w:szCs w:val="32"/>
          <w:lang w:val="en-US" w:eastAsia="zh-CN"/>
        </w:rPr>
        <w:t>局党委始终法治思想作为学习党的二十大精神的重要内容，始终坚持把贯彻落实习近平法治思想作为头等要务，纳入党委工作的重点，作为党委中心组学习的重要内容和党政领导干部的必修课。严格落实“第一议题”制度，充分结合党委中心组学习、主题教育相关活动，认真贯彻落实习近平总书记全面依法治国新理念、新思想、新战略，积极组织党员干部认真学习贯彻习近平新时代特色社会主义法治思想，学习以《宪法》为核心的中国特色社会主义法律、法规。</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健全行政执法工作体系，全面推进严格规范公正文明执法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zh-TW" w:eastAsia="zh-CN"/>
        </w:rPr>
      </w:pPr>
      <w:r>
        <w:rPr>
          <w:rFonts w:hint="eastAsia" w:ascii="仿宋_GB2312" w:hAnsi="仿宋_GB2312" w:eastAsia="仿宋_GB2312" w:cs="仿宋_GB2312"/>
          <w:b w:val="0"/>
          <w:bCs w:val="0"/>
          <w:sz w:val="32"/>
          <w:szCs w:val="32"/>
          <w:lang w:val="en-US" w:eastAsia="zh-CN"/>
        </w:rPr>
        <w:t>应急局所属事业单位进行重塑性改革，将安全生产应急救援指挥中心、沈丘县安全生产执法监察队整合，组建沈丘县应急管理综合行政执法大队，</w:t>
      </w:r>
      <w:r>
        <w:rPr>
          <w:rFonts w:hint="eastAsia" w:ascii="仿宋_GB2312" w:hAnsi="仿宋_GB2312" w:eastAsia="仿宋_GB2312" w:cs="仿宋_GB2312"/>
          <w:b w:val="0"/>
          <w:bCs w:val="0"/>
          <w:sz w:val="32"/>
          <w:szCs w:val="32"/>
          <w:lang w:val="zh-TW" w:eastAsia="zh-TW"/>
        </w:rPr>
        <w:t>推进执法队伍规范化专业化，进一步统筹执法资源、完善执法体系、强化执法力量</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zh-TW" w:eastAsia="zh-TW"/>
        </w:rPr>
        <w:t>我局执法人员严格按照行政执法“三项制度”和《</w:t>
      </w:r>
      <w:r>
        <w:rPr>
          <w:rFonts w:hint="eastAsia"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b w:val="0"/>
          <w:bCs w:val="0"/>
          <w:sz w:val="32"/>
          <w:szCs w:val="32"/>
          <w:lang w:val="zh-TW" w:eastAsia="zh-TW"/>
        </w:rPr>
        <w:t>应急管理局印发&lt;关于全面推行行政执法公示制度、执法全过程记录制度、重大执法决定法制审核制度及相关配套制度的实施方案&gt;的通知》的相关要求开展行政执法工作。</w:t>
      </w:r>
      <w:r>
        <w:rPr>
          <w:rFonts w:hint="eastAsia" w:ascii="仿宋_GB2312" w:hAnsi="仿宋_GB2312" w:eastAsia="仿宋_GB2312" w:cs="仿宋_GB2312"/>
          <w:b w:val="0"/>
          <w:bCs w:val="0"/>
          <w:sz w:val="32"/>
          <w:szCs w:val="32"/>
          <w:lang w:val="en-US" w:eastAsia="zh-CN"/>
        </w:rPr>
        <w:t>我局的行政处罚案件在7个工作日内在河南省应急执法信息系统和社会信用管理平台上予以公示，做到“阳光执法”；加强对一线执法工作人员的学习培训和考核，2023年度共年审行政执法证件37人，新证申领3人，做到执法人员全部持证执法；</w:t>
      </w:r>
      <w:r>
        <w:rPr>
          <w:rFonts w:hint="eastAsia" w:ascii="仿宋_GB2312" w:hAnsi="仿宋_GB2312" w:eastAsia="仿宋_GB2312" w:cs="仿宋_GB2312"/>
          <w:b w:val="0"/>
          <w:bCs w:val="0"/>
          <w:sz w:val="32"/>
          <w:szCs w:val="32"/>
          <w:lang w:val="zh-TW" w:eastAsia="zh-TW"/>
        </w:rPr>
        <w:t>在政务网上公开权责清单、执法主体信息等内容，在执法过程中严格执行2人以上执法规定；配备执法记录仪，做到执法全过程留痕和可回溯管理</w:t>
      </w:r>
      <w:r>
        <w:rPr>
          <w:rFonts w:hint="eastAsia" w:ascii="仿宋_GB2312" w:hAnsi="仿宋_GB2312" w:eastAsia="仿宋_GB2312" w:cs="仿宋_GB2312"/>
          <w:b w:val="0"/>
          <w:bCs w:val="0"/>
          <w:sz w:val="32"/>
          <w:szCs w:val="32"/>
          <w:lang w:val="zh-TW" w:eastAsia="zh-CN"/>
        </w:rPr>
        <w:t>，</w:t>
      </w:r>
      <w:r>
        <w:rPr>
          <w:rFonts w:hint="eastAsia" w:ascii="仿宋_GB2312" w:hAnsi="仿宋_GB2312" w:eastAsia="仿宋_GB2312" w:cs="仿宋_GB2312"/>
          <w:b w:val="0"/>
          <w:bCs w:val="0"/>
          <w:sz w:val="32"/>
          <w:szCs w:val="32"/>
          <w:lang w:val="zh-TW" w:eastAsia="zh-TW"/>
        </w:rPr>
        <w:t>配备</w:t>
      </w:r>
      <w:r>
        <w:rPr>
          <w:rFonts w:hint="eastAsia" w:ascii="仿宋_GB2312" w:hAnsi="仿宋_GB2312" w:eastAsia="仿宋_GB2312" w:cs="仿宋_GB2312"/>
          <w:b w:val="0"/>
          <w:bCs w:val="0"/>
          <w:sz w:val="32"/>
          <w:szCs w:val="32"/>
          <w:lang w:val="en-US" w:eastAsia="zh-CN"/>
        </w:rPr>
        <w:t>专门</w:t>
      </w:r>
      <w:r>
        <w:rPr>
          <w:rFonts w:hint="eastAsia" w:ascii="仿宋_GB2312" w:hAnsi="仿宋_GB2312" w:eastAsia="仿宋_GB2312" w:cs="仿宋_GB2312"/>
          <w:b w:val="0"/>
          <w:bCs w:val="0"/>
          <w:sz w:val="32"/>
          <w:szCs w:val="32"/>
          <w:lang w:val="zh-TW" w:eastAsia="zh-TW"/>
        </w:rPr>
        <w:t>工作人员负责法制审核工作</w:t>
      </w:r>
      <w:r>
        <w:rPr>
          <w:rFonts w:hint="eastAsia" w:ascii="仿宋_GB2312" w:hAnsi="仿宋_GB2312" w:eastAsia="仿宋_GB2312" w:cs="仿宋_GB2312"/>
          <w:b w:val="0"/>
          <w:bCs w:val="0"/>
          <w:sz w:val="32"/>
          <w:szCs w:val="32"/>
          <w:lang w:val="zh-TW" w:eastAsia="zh-CN"/>
        </w:rPr>
        <w:t>，建立行政执法监督机制，</w:t>
      </w:r>
      <w:r>
        <w:rPr>
          <w:rFonts w:hint="eastAsia" w:ascii="仿宋_GB2312" w:hAnsi="仿宋_GB2312" w:eastAsia="仿宋_GB2312" w:cs="仿宋_GB2312"/>
          <w:b w:val="0"/>
          <w:bCs w:val="0"/>
          <w:sz w:val="32"/>
          <w:szCs w:val="32"/>
          <w:lang w:val="zh-TW" w:eastAsia="zh-TW"/>
        </w:rPr>
        <w:t>全面落实行政执法责任，严格执法监督</w:t>
      </w:r>
      <w:r>
        <w:rPr>
          <w:rFonts w:hint="eastAsia" w:ascii="仿宋_GB2312" w:hAnsi="仿宋_GB2312" w:eastAsia="仿宋_GB2312" w:cs="仿宋_GB2312"/>
          <w:b w:val="0"/>
          <w:bCs w:val="0"/>
          <w:sz w:val="32"/>
          <w:szCs w:val="32"/>
          <w:lang w:val="zh-TW" w:eastAsia="zh-CN"/>
        </w:rPr>
        <w:t>。</w:t>
      </w:r>
      <w:r>
        <w:rPr>
          <w:rFonts w:hint="eastAsia" w:ascii="仿宋_GB2312" w:hAnsi="仿宋_GB2312" w:eastAsia="仿宋_GB2312" w:cs="仿宋_GB2312"/>
          <w:b w:val="0"/>
          <w:bCs w:val="0"/>
          <w:sz w:val="32"/>
          <w:szCs w:val="32"/>
          <w:lang w:val="en-US" w:eastAsia="zh-CN"/>
        </w:rPr>
        <w:t>截止目前</w:t>
      </w:r>
      <w:r>
        <w:rPr>
          <w:rFonts w:hint="eastAsia" w:ascii="仿宋_GB2312" w:hAnsi="仿宋_GB2312" w:eastAsia="仿宋_GB2312" w:cs="仿宋_GB2312"/>
          <w:b w:val="0"/>
          <w:bCs w:val="0"/>
          <w:sz w:val="32"/>
          <w:szCs w:val="32"/>
          <w:lang w:val="zh-TW" w:eastAsia="zh-CN"/>
        </w:rPr>
        <w:t>，立案查处</w:t>
      </w:r>
      <w:r>
        <w:rPr>
          <w:rFonts w:hint="eastAsia" w:ascii="仿宋_GB2312" w:hAnsi="仿宋_GB2312" w:eastAsia="仿宋_GB2312" w:cs="仿宋_GB2312"/>
          <w:b w:val="0"/>
          <w:bCs w:val="0"/>
          <w:sz w:val="32"/>
          <w:szCs w:val="32"/>
          <w:lang w:val="en-US" w:eastAsia="zh-CN"/>
        </w:rPr>
        <w:t>110</w:t>
      </w:r>
      <w:r>
        <w:rPr>
          <w:rFonts w:hint="eastAsia" w:ascii="仿宋_GB2312" w:hAnsi="仿宋_GB2312" w:eastAsia="仿宋_GB2312" w:cs="仿宋_GB2312"/>
          <w:b w:val="0"/>
          <w:bCs w:val="0"/>
          <w:sz w:val="32"/>
          <w:szCs w:val="32"/>
          <w:lang w:val="zh-TW" w:eastAsia="zh-CN"/>
        </w:rPr>
        <w:t>家，行政罚款</w:t>
      </w:r>
      <w:r>
        <w:rPr>
          <w:rFonts w:hint="eastAsia" w:ascii="仿宋_GB2312" w:hAnsi="仿宋_GB2312" w:eastAsia="仿宋_GB2312" w:cs="仿宋_GB2312"/>
          <w:b w:val="0"/>
          <w:bCs w:val="0"/>
          <w:sz w:val="32"/>
          <w:szCs w:val="32"/>
          <w:lang w:val="en-US" w:eastAsia="zh-CN"/>
        </w:rPr>
        <w:t>106.6</w:t>
      </w:r>
      <w:r>
        <w:rPr>
          <w:rFonts w:hint="eastAsia" w:ascii="仿宋_GB2312" w:hAnsi="仿宋_GB2312" w:eastAsia="仿宋_GB2312" w:cs="仿宋_GB2312"/>
          <w:b w:val="0"/>
          <w:bCs w:val="0"/>
          <w:sz w:val="32"/>
          <w:szCs w:val="32"/>
          <w:lang w:val="zh-TW" w:eastAsia="zh-CN"/>
        </w:rPr>
        <w:t>万元，实现零错案、零复议、零投诉。</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健全突发事件应对体系，依法预防处置重大突发事件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1、完善突发事件应对制度。</w:t>
      </w:r>
      <w:r>
        <w:rPr>
          <w:rFonts w:hint="eastAsia" w:ascii="仿宋_GB2312" w:hAnsi="仿宋_GB2312" w:eastAsia="仿宋_GB2312" w:cs="仿宋_GB2312"/>
          <w:b w:val="0"/>
          <w:bCs w:val="0"/>
          <w:sz w:val="32"/>
          <w:szCs w:val="32"/>
          <w:lang w:val="en-US" w:eastAsia="zh-CN"/>
        </w:rPr>
        <w:t>根据工作要求,推进应急预案修订和备案工作。一是我局修订完善了《沈丘县生产安全事故应急救援预案》和《沈丘县危险化学品生产安全事故应急救援预案》、《沈丘县烟花爆竹生产安全事故应急救援预案》、《沈丘县建筑施工生产安全事故应急救援预案》等预案。二是县应急局认真指导、积极协调、充分专家作用,严格执行《生产安全事故应急预案管理办法》和《生产经营单位生产安全事故应急预案评审指南（试行）》。三是制定《沈丘县安全生产和自然灾害风险会商研判暂行办法》。今年8月以县委政府两办文件印发了《沈丘县安全生产和自然灾害风险会商研判暂行办法》，就风险研判会商的原则、适用范围、实施的程序方法和保障措施做出了明确规定。为提升风险的识别评估、监测预警能力，加大安全生产和灾害风险防控力度，有效压减损失，防范各类事故灾害发生提供了制度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2、提高突发事件依法处置能力。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一是</w:t>
      </w:r>
      <w:r>
        <w:rPr>
          <w:rFonts w:hint="eastAsia" w:ascii="仿宋_GB2312" w:hAnsi="仿宋_GB2312" w:eastAsia="仿宋_GB2312" w:cs="仿宋_GB2312"/>
          <w:sz w:val="32"/>
          <w:szCs w:val="32"/>
          <w:lang w:val="en-US" w:eastAsia="zh-CN"/>
        </w:rPr>
        <w:t>为切实加强应急救援队伍建设，我县建立重点行业应急救援队伍22个，社会力量应急救援队伍4个，每个乡镇都有30人的应急救援连，总人数达3000多人。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二是开展安全生产应急演练。为检验应急救援预案的针对性、科学性、实用性,2023年在全县各行业企业</w:t>
      </w:r>
      <w:r>
        <w:rPr>
          <w:rFonts w:hint="eastAsia" w:ascii="仿宋_GB2312" w:hAnsi="仿宋_GB2312" w:eastAsia="仿宋_GB2312" w:cs="仿宋_GB2312"/>
          <w:sz w:val="32"/>
          <w:szCs w:val="32"/>
          <w:lang w:val="en-US" w:eastAsia="zh-CN"/>
        </w:rPr>
        <w:t>组织县级应急演练4次，行业应急演练51次，乡级应急演练44次，</w:t>
      </w:r>
      <w:r>
        <w:rPr>
          <w:rFonts w:hint="eastAsia" w:ascii="仿宋_GB2312" w:hAnsi="仿宋_GB2312" w:eastAsia="仿宋_GB2312" w:cs="仿宋_GB2312"/>
          <w:b w:val="0"/>
          <w:bCs/>
          <w:color w:val="auto"/>
          <w:sz w:val="32"/>
          <w:szCs w:val="32"/>
          <w:lang w:val="en-US" w:eastAsia="zh-CN"/>
        </w:rPr>
        <w:t>整体上,各项演练的拉动过程和演练环节井然有序,各个部门行动迅速,达到了预期效果</w:t>
      </w:r>
      <w:r>
        <w:rPr>
          <w:rFonts w:hint="eastAsia" w:ascii="仿宋_GB2312" w:hAnsi="仿宋_GB2312" w:eastAsia="仿宋_GB2312" w:cs="仿宋_GB2312"/>
          <w:sz w:val="32"/>
          <w:szCs w:val="32"/>
          <w:lang w:val="en-US" w:eastAsia="zh-CN"/>
        </w:rPr>
        <w:t>，有效提升了全民的安全意识和应对突发事件的能力</w:t>
      </w:r>
      <w:r>
        <w:rPr>
          <w:rFonts w:hint="eastAsia" w:ascii="仿宋_GB2312" w:hAnsi="仿宋_GB2312" w:eastAsia="仿宋_GB2312" w:cs="仿宋_GB2312"/>
          <w:b w:val="0"/>
          <w:bCs/>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color w:val="auto"/>
          <w:sz w:val="32"/>
          <w:szCs w:val="32"/>
          <w:lang w:val="en-US" w:eastAsia="zh-CN"/>
        </w:rPr>
        <w:t>三是积极组织开展“12.4”国家宪法日宣传周、“安全生产月”等活动，通过设立宣传咨询台、悬挂宣传横</w:t>
      </w:r>
      <w:r>
        <w:rPr>
          <w:rFonts w:hint="eastAsia" w:ascii="仿宋_GB2312" w:hAnsi="仿宋_GB2312" w:eastAsia="仿宋_GB2312" w:cs="仿宋_GB2312"/>
          <w:b w:val="0"/>
          <w:bCs/>
          <w:sz w:val="32"/>
          <w:szCs w:val="32"/>
          <w:lang w:val="en-US" w:eastAsia="zh-CN"/>
        </w:rPr>
        <w:t>幅、发放安全知识手册和法律法规宣传彩页、展出宣传版面和应急装备、张贴宣传标语等形式进行全方位宣传展示，有力提升了全民法治素质。</w:t>
      </w:r>
      <w:r>
        <w:rPr>
          <w:rFonts w:hint="eastAsia" w:ascii="仿宋_GB2312" w:hAnsi="仿宋_GB2312" w:eastAsia="仿宋_GB2312" w:cs="仿宋_GB2312"/>
          <w:sz w:val="32"/>
          <w:szCs w:val="32"/>
          <w:lang w:val="en-US" w:eastAsia="zh-CN"/>
        </w:rPr>
        <w:t>我们以安全生产月和新型媒体为载体，创新形式、拓宽视角，开展了丰富多彩的安全生产宣传教育活动，开展安全生产宣传“五进”活动19场次，发放宣传手册8000多份，参与观摩受教育群众16000多人；开设安全生产大讲堂、培训危化、工贸、燃气行业人员3000多名；把重大隐患排查整治和应急演练作为安全生产月活动和宣传教育的重要内容，我县先后举办重大事故风险隐患辨识培训班、燃气安全培训班、危化、工贸培训班和乡镇应急管理人员、支部书记培训班28期，培训3200多人，发放宣传资料3000多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lang w:val="en-US" w:eastAsia="zh-CN"/>
        </w:rPr>
        <w:t>四是加强“两重点一重大”安全监管。督促全县规模以上企业建立了独立的安全生产管理机构,配备了专职安全管理人员；开展了多期全员专项教育培训；确保隐患整改措施、</w:t>
      </w:r>
      <w:r>
        <w:rPr>
          <w:rFonts w:hint="eastAsia" w:ascii="仿宋_GB2312" w:hAnsi="仿宋_GB2312" w:eastAsia="仿宋_GB2312" w:cs="仿宋_GB2312"/>
          <w:sz w:val="32"/>
          <w:szCs w:val="32"/>
        </w:rPr>
        <w:t>责任、资金、时限和预案“五到位”,利用专家资源,采取有力措施,全方位、零死角、高水准彻查企业安全隐患,维护企业生产、经营、储存、销售等环节安全运行</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存在的不足、原因和问题整改情况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（一）存在的问题和不足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_GB2312"/>
          <w:b w:val="0"/>
          <w:bCs/>
          <w:sz w:val="32"/>
          <w:szCs w:val="32"/>
          <w:lang w:val="en-US" w:eastAsia="zh-CN"/>
        </w:rPr>
      </w:pPr>
      <w:r>
        <w:rPr>
          <w:rFonts w:hint="eastAsia" w:ascii="仿宋_GB2312" w:hAnsi="仿宋_GB2312" w:eastAsia="仿宋_GB2312" w:cs="仿宋_GB2312"/>
          <w:b w:val="0"/>
          <w:bCs/>
          <w:kern w:val="2"/>
          <w:sz w:val="32"/>
          <w:szCs w:val="32"/>
          <w:lang w:val="en-US" w:eastAsia="zh-CN" w:bidi="ar-SA"/>
        </w:rPr>
        <w:t>一是</w:t>
      </w:r>
      <w:r>
        <w:rPr>
          <w:rFonts w:hint="eastAsia" w:ascii="仿宋_GB2312" w:hAnsi="仿宋_GB2312" w:eastAsia="仿宋_GB2312" w:cs="仿宋_GB2312"/>
          <w:b w:val="0"/>
          <w:bCs/>
          <w:sz w:val="32"/>
          <w:szCs w:val="32"/>
          <w:lang w:val="en-US" w:eastAsia="zh-CN"/>
        </w:rPr>
        <w:t>学习宣传贯彻习近平法治思想和中央依法治国工作会议精神集中学习多，自由学习少。二是</w:t>
      </w:r>
      <w:r>
        <w:rPr>
          <w:rFonts w:hint="eastAsia" w:ascii="仿宋" w:hAnsi="仿宋" w:eastAsia="仿宋" w:cs="仿宋_GB2312"/>
          <w:b w:val="0"/>
          <w:bCs/>
          <w:sz w:val="32"/>
          <w:szCs w:val="32"/>
          <w:lang w:val="en-US" w:eastAsia="zh-CN"/>
        </w:rPr>
        <w:t>法治宣传力度需进一步加强。三是行政执法人员着装、标识佩戴不够规范。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（二）整改情况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 w:hAnsi="仿宋" w:eastAsia="仿宋" w:cs="仿宋_GB2312"/>
          <w:b w:val="0"/>
          <w:bCs/>
          <w:sz w:val="32"/>
          <w:szCs w:val="32"/>
          <w:lang w:val="en-US" w:eastAsia="zh-CN"/>
        </w:rPr>
        <w:t xml:space="preserve">我局对存在的问题和薄弱环节认真加以整改落实，加强深入学习贯彻习近平总书记全面依法治国新理念、新思想、新战略；法治宣传增加了工作人员和责任到人，加强了宣传力量，加大了宣传力度；通过观看和学习行政执法人员着装相关要求和规范，行政执法人员着装、标识佩戴不够规范的问题也已经整改。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下一年度法治政府年工作计划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b w:val="0"/>
          <w:bCs/>
          <w:sz w:val="32"/>
          <w:szCs w:val="32"/>
          <w:lang w:val="en-US" w:eastAsia="zh-CN"/>
        </w:rPr>
        <w:t>我局对存在的问题和薄弱环节要认真加以整改落实，切实落实省、市、县关于法治建设和相关工作安排部署，牢固树立安全发展理念，持续推进制度建设、行政执法“三项制度”落实、法治宣传教育培训等各项工作，切实提高依法行政的能力和水平，</w:t>
      </w:r>
      <w:r>
        <w:rPr>
          <w:rFonts w:hint="eastAsia" w:ascii="仿宋_GB2312" w:hAnsi="仿宋_GB2312" w:eastAsia="仿宋_GB2312" w:cs="仿宋_GB2312"/>
          <w:sz w:val="32"/>
          <w:szCs w:val="32"/>
        </w:rPr>
        <w:t>努力为法治政府建设提供体制机制服务保障。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谋划年度工作要点。</w:t>
      </w:r>
      <w:r>
        <w:rPr>
          <w:rFonts w:hint="eastAsia" w:ascii="仿宋_GB2312" w:hAnsi="仿宋_GB2312" w:eastAsia="仿宋_GB2312" w:cs="仿宋_GB2312"/>
          <w:sz w:val="32"/>
          <w:szCs w:val="32"/>
        </w:rPr>
        <w:t>进一步强化组织领导，明确职责分工，强化工作责任，将责任落实到具体部门、具体人</w:t>
      </w:r>
      <w:r>
        <w:rPr>
          <w:rFonts w:hint="eastAsia" w:ascii="仿宋_GB2312" w:hAnsi="仿宋_GB2312" w:eastAsia="仿宋_GB2312" w:cs="仿宋_GB2312"/>
          <w:color w:val="auto"/>
          <w:sz w:val="32"/>
          <w:szCs w:val="32"/>
        </w:rPr>
        <w:t>员，提前谋划梳理法治政府建设年度工作任务，推进法治宣传教育的第八个五年规划顺利实施。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（二）加强法治队伍建设。</w:t>
      </w:r>
      <w:r>
        <w:rPr>
          <w:rFonts w:hint="eastAsia" w:ascii="仿宋_GB2312" w:hAnsi="仿宋_GB2312" w:eastAsia="仿宋_GB2312" w:cs="仿宋_GB2312"/>
          <w:color w:val="auto"/>
          <w:sz w:val="32"/>
          <w:szCs w:val="32"/>
        </w:rPr>
        <w:t>落实党组中心组</w:t>
      </w:r>
      <w:r>
        <w:rPr>
          <w:rFonts w:hint="eastAsia" w:ascii="仿宋_GB2312" w:hAnsi="仿宋_GB2312" w:eastAsia="仿宋_GB2312" w:cs="仿宋_GB2312"/>
          <w:color w:val="auto"/>
          <w:sz w:val="32"/>
          <w:szCs w:val="32"/>
          <w:lang w:val="en-US" w:eastAsia="zh-CN"/>
        </w:rPr>
        <w:t>法治思想学习</w:t>
      </w:r>
      <w:r>
        <w:rPr>
          <w:rFonts w:hint="eastAsia" w:ascii="仿宋_GB2312" w:hAnsi="仿宋_GB2312" w:eastAsia="仿宋_GB2312" w:cs="仿宋_GB2312"/>
          <w:color w:val="auto"/>
          <w:sz w:val="32"/>
          <w:szCs w:val="32"/>
        </w:rPr>
        <w:t>、党员领导干部法律知识培训制度，</w:t>
      </w:r>
      <w:r>
        <w:rPr>
          <w:rFonts w:hint="eastAsia" w:ascii="仿宋_GB2312" w:hAnsi="仿宋_GB2312" w:eastAsia="仿宋_GB2312" w:cs="仿宋_GB2312"/>
          <w:color w:val="auto"/>
          <w:sz w:val="32"/>
          <w:szCs w:val="32"/>
          <w:lang w:val="en-US" w:eastAsia="zh-CN"/>
        </w:rPr>
        <w:t>开展</w:t>
      </w:r>
      <w:r>
        <w:rPr>
          <w:rFonts w:hint="eastAsia" w:ascii="仿宋_GB2312" w:hAnsi="仿宋_GB2312" w:eastAsia="仿宋_GB2312" w:cs="仿宋_GB2312"/>
          <w:color w:val="auto"/>
          <w:sz w:val="32"/>
          <w:szCs w:val="32"/>
        </w:rPr>
        <w:t>集体学法</w:t>
      </w:r>
      <w:r>
        <w:rPr>
          <w:rFonts w:hint="eastAsia" w:ascii="仿宋_GB2312" w:hAnsi="仿宋_GB2312" w:eastAsia="仿宋_GB2312" w:cs="仿宋_GB2312"/>
          <w:color w:val="auto"/>
          <w:sz w:val="32"/>
          <w:szCs w:val="32"/>
          <w:lang w:val="en-US" w:eastAsia="zh-CN"/>
        </w:rPr>
        <w:t>培训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组织宪法考试等事项</w:t>
      </w:r>
      <w:r>
        <w:rPr>
          <w:rFonts w:hint="eastAsia" w:ascii="仿宋_GB2312" w:hAnsi="仿宋_GB2312" w:eastAsia="仿宋_GB2312" w:cs="仿宋_GB2312"/>
          <w:color w:val="auto"/>
          <w:sz w:val="32"/>
          <w:szCs w:val="32"/>
        </w:rPr>
        <w:t>，提高</w:t>
      </w:r>
      <w:r>
        <w:rPr>
          <w:rFonts w:hint="eastAsia" w:ascii="仿宋_GB2312" w:hAnsi="仿宋_GB2312" w:eastAsia="仿宋_GB2312" w:cs="仿宋_GB2312"/>
          <w:color w:val="auto"/>
          <w:sz w:val="32"/>
          <w:szCs w:val="32"/>
          <w:lang w:val="en-US" w:eastAsia="zh-CN"/>
        </w:rPr>
        <w:t>应急管理局</w:t>
      </w:r>
      <w:r>
        <w:rPr>
          <w:rFonts w:hint="eastAsia" w:ascii="仿宋_GB2312" w:hAnsi="仿宋_GB2312" w:eastAsia="仿宋_GB2312" w:cs="仿宋_GB2312"/>
          <w:color w:val="auto"/>
          <w:sz w:val="32"/>
          <w:szCs w:val="32"/>
        </w:rPr>
        <w:t>全体干部法治意识和依法行政能力。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auto"/>
          <w:sz w:val="32"/>
          <w:szCs w:val="32"/>
          <w:lang w:eastAsia="zh-CN"/>
        </w:rPr>
        <w:t>（三）营造社会普法氛围。</w:t>
      </w:r>
      <w:r>
        <w:rPr>
          <w:rFonts w:hint="eastAsia" w:ascii="仿宋_GB2312" w:hAnsi="仿宋_GB2312" w:eastAsia="仿宋_GB2312" w:cs="仿宋_GB2312"/>
          <w:color w:val="auto"/>
          <w:sz w:val="32"/>
          <w:szCs w:val="32"/>
        </w:rPr>
        <w:t>利用宪法日、国家安全日、全国交通安全日等节日为契机，积极向社会各界广泛宣传习近平法治思想、《宪法》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《安全生产法》《</w:t>
      </w:r>
      <w:r>
        <w:rPr>
          <w:rFonts w:hint="eastAsia" w:ascii="仿宋_GB2312" w:hAnsi="仿宋_GB2312" w:eastAsia="仿宋_GB2312" w:cs="仿宋_GB2312"/>
          <w:color w:val="auto"/>
          <w:sz w:val="32"/>
          <w:szCs w:val="32"/>
          <w:lang w:val="en-US" w:eastAsia="zh-CN"/>
        </w:rPr>
        <w:t>消防法</w:t>
      </w:r>
      <w:r>
        <w:rPr>
          <w:rFonts w:hint="eastAsia" w:ascii="仿宋_GB2312" w:hAnsi="仿宋_GB2312" w:eastAsia="仿宋_GB2312" w:cs="仿宋_GB2312"/>
          <w:color w:val="auto"/>
          <w:sz w:val="32"/>
          <w:szCs w:val="32"/>
        </w:rPr>
        <w:t>》等法</w:t>
      </w:r>
      <w:r>
        <w:rPr>
          <w:rFonts w:hint="eastAsia" w:ascii="仿宋_GB2312" w:hAnsi="仿宋_GB2312" w:eastAsia="仿宋_GB2312" w:cs="仿宋_GB2312"/>
          <w:sz w:val="32"/>
          <w:szCs w:val="32"/>
        </w:rPr>
        <w:t>律法规，大力营造普法氛围和</w:t>
      </w:r>
      <w:r>
        <w:rPr>
          <w:rFonts w:hint="eastAsia" w:ascii="仿宋_GB2312" w:hAnsi="仿宋_GB2312" w:eastAsia="仿宋_GB2312" w:cs="仿宋_GB2312"/>
          <w:sz w:val="32"/>
          <w:szCs w:val="32"/>
          <w:lang w:val="en-US" w:eastAsia="zh-CN"/>
        </w:rPr>
        <w:t>应急管理</w:t>
      </w:r>
      <w:r>
        <w:rPr>
          <w:rFonts w:hint="eastAsia" w:ascii="仿宋_GB2312" w:hAnsi="仿宋_GB2312" w:eastAsia="仿宋_GB2312" w:cs="仿宋_GB2312"/>
          <w:sz w:val="32"/>
          <w:szCs w:val="32"/>
        </w:rPr>
        <w:t>的社会环境。</w:t>
      </w:r>
    </w:p>
    <w:p>
      <w:pPr>
        <w:pStyle w:val="2"/>
        <w:rPr>
          <w:rFonts w:hint="eastAsia" w:ascii="仿宋_GB2312" w:hAnsi="仿宋_GB2312" w:eastAsia="仿宋_GB2312" w:cs="仿宋_GB2312"/>
          <w:sz w:val="32"/>
          <w:szCs w:val="32"/>
        </w:rPr>
      </w:pPr>
    </w:p>
    <w:p>
      <w:pPr>
        <w:pStyle w:val="2"/>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沈丘县应急管理局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2023年12月15日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A2E0C5"/>
    <w:multiLevelType w:val="singleLevel"/>
    <w:tmpl w:val="C8A2E0C5"/>
    <w:lvl w:ilvl="0" w:tentative="0">
      <w:start w:val="1"/>
      <w:numFmt w:val="chineseCounting"/>
      <w:suff w:val="nothing"/>
      <w:lvlText w:val="%1、"/>
      <w:lvlJc w:val="left"/>
      <w:pPr>
        <w:ind w:left="-10"/>
      </w:pPr>
      <w:rPr>
        <w:rFonts w:hint="eastAsia"/>
        <w:b/>
        <w:bCs/>
      </w:rPr>
    </w:lvl>
  </w:abstractNum>
  <w:abstractNum w:abstractNumId="1">
    <w:nsid w:val="55643D4F"/>
    <w:multiLevelType w:val="singleLevel"/>
    <w:tmpl w:val="55643D4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wOTNmMzY4ZjgyNTQwODU1NTlmMDAwMjM4NjY1MjAifQ=="/>
  </w:docVars>
  <w:rsids>
    <w:rsidRoot w:val="344D0691"/>
    <w:rsid w:val="0E484707"/>
    <w:rsid w:val="0F7A6CA8"/>
    <w:rsid w:val="106612B1"/>
    <w:rsid w:val="12091EF5"/>
    <w:rsid w:val="27335F39"/>
    <w:rsid w:val="3321758E"/>
    <w:rsid w:val="344D0691"/>
    <w:rsid w:val="370C5833"/>
    <w:rsid w:val="38481119"/>
    <w:rsid w:val="38A82712"/>
    <w:rsid w:val="390F0C38"/>
    <w:rsid w:val="42926CC4"/>
    <w:rsid w:val="42F13AF1"/>
    <w:rsid w:val="46BF2D25"/>
    <w:rsid w:val="49F24CA0"/>
    <w:rsid w:val="63614B8C"/>
    <w:rsid w:val="679F6BA0"/>
    <w:rsid w:val="6D88376F"/>
    <w:rsid w:val="708751F8"/>
    <w:rsid w:val="735F0B8B"/>
    <w:rsid w:val="748B6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880" w:firstLineChars="200"/>
    </w:pPr>
  </w:style>
  <w:style w:type="paragraph" w:styleId="3">
    <w:name w:val="Body Text Indent"/>
    <w:basedOn w:val="1"/>
    <w:next w:val="2"/>
    <w:qFormat/>
    <w:uiPriority w:val="0"/>
    <w:pPr>
      <w:ind w:left="103" w:leftChars="49" w:firstLine="640" w:firstLineChars="200"/>
    </w:pPr>
    <w:rPr>
      <w:rFonts w:ascii="仿宋_GB2312" w:hAnsi="Calibri" w:eastAsia="仿宋_GB2312" w:cs="Times New Roman"/>
      <w:bCs/>
      <w:color w:val="000000"/>
      <w:sz w:val="3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1883</Words>
  <Characters>1906</Characters>
  <Lines>0</Lines>
  <Paragraphs>0</Paragraphs>
  <TotalTime>8</TotalTime>
  <ScaleCrop>false</ScaleCrop>
  <LinksUpToDate>false</LinksUpToDate>
  <CharactersWithSpaces>1906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2022-06-05T02:12:00Z</dcterms:created>
  <dc:creator>Administrator</dc:creator>
  <cp:lastModifiedBy>Administrator</cp:lastModifiedBy>
  <dcterms:modified xsi:type="dcterms:W3CDTF">2023-12-15T08:21:31Z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7B5AC7414C20492AA04F8AE568B5B950</vt:lpwstr>
  </property>
</Properties>
</file>