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方正大标宋简体" w:hAnsi="方正大标宋简体" w:eastAsia="方正大标宋简体" w:cs="方正大标宋简体"/>
          <w:color w:val="FF0000"/>
          <w:w w:val="46"/>
          <w:sz w:val="105"/>
          <w:szCs w:val="105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w w:val="46"/>
          <w:sz w:val="105"/>
          <w:szCs w:val="105"/>
        </w:rPr>
        <w:t>沈丘县</w:t>
      </w:r>
      <w:r>
        <w:rPr>
          <w:rFonts w:hint="eastAsia" w:ascii="方正大标宋简体" w:hAnsi="方正大标宋简体" w:eastAsia="方正大标宋简体" w:cs="方正大标宋简体"/>
          <w:color w:val="FF0000"/>
          <w:w w:val="46"/>
          <w:sz w:val="105"/>
          <w:szCs w:val="105"/>
          <w:lang w:val="en-US" w:eastAsia="zh-CN"/>
        </w:rPr>
        <w:t>市政园林</w:t>
      </w:r>
      <w:r>
        <w:rPr>
          <w:rFonts w:hint="eastAsia" w:ascii="方正大标宋简体" w:hAnsi="方正大标宋简体" w:eastAsia="方正大标宋简体" w:cs="方正大标宋简体"/>
          <w:color w:val="FF0000"/>
          <w:w w:val="46"/>
          <w:sz w:val="105"/>
          <w:szCs w:val="105"/>
          <w:lang w:eastAsia="zh-CN"/>
        </w:rPr>
        <w:t>服务中心</w:t>
      </w: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沈</w:t>
      </w:r>
      <w:r>
        <w:rPr>
          <w:rFonts w:hint="eastAsia" w:ascii="仿宋_GB2312" w:hAnsi="仿宋_GB2312" w:eastAsia="仿宋_GB2312" w:cs="仿宋_GB2312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市政园林</w:t>
      </w:r>
      <w:r>
        <w:rPr>
          <w:rFonts w:hint="eastAsia" w:ascii="宋体" w:hAnsi="宋体" w:eastAsia="宋体" w:cs="宋体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仿宋_GB2312" w:eastAsia="仿宋_GB2312" w:cs="仿宋_GB2312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宋体" w:hAnsi="宋体" w:eastAsia="宋体" w:cs="宋体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9号               签发人：周明军                                                        </w:t>
      </w:r>
    </w:p>
    <w:p>
      <w:pPr>
        <w:ind w:firstLine="483" w:firstLineChars="100"/>
        <w:jc w:val="left"/>
        <w:rPr>
          <w:rFonts w:hint="eastAsia" w:ascii="仿宋_GB2312" w:hAnsi="仿宋_GB2312" w:eastAsia="仿宋_GB2312" w:cs="仿宋_GB2312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color w:val="FF0000"/>
          <w:w w:val="46"/>
          <w:sz w:val="105"/>
          <w:szCs w:val="10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140335</wp:posOffset>
                </wp:positionV>
                <wp:extent cx="5197475" cy="0"/>
                <wp:effectExtent l="0" t="13970" r="3175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07440" y="3799205"/>
                          <a:ext cx="519747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pt;margin-top:11.05pt;height:0pt;width:409.25pt;z-index:251660288;mso-width-relative:page;mso-height-relative:page;" filled="f" stroked="t" coordsize="21600,21600" o:gfxdata="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AfbztgAAAAIAQAADwAAAAAAAAABACAAAAAiAAAAZHJzL2Rvd25yZXYueG1sUEsB&#10;AhQAFAAAAAgAh07iQCGL0PT1AQAAvgMAAA4AAAAAAAAAAQAgAAAAJwEAAGRycy9lMm9Eb2MueG1s&#10;UEsFBgAAAAAGAAYAWQEAAI4FAAAAAA=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沈丘县市政园林服务中心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关于2023年度法治政府建设情况的报告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沈丘县人民政府：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  <w:t> 2023年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6月市政园林服务中心成立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  <w:t>以来，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市政园林服务中心</w:t>
      </w:r>
      <w:r>
        <w:rPr>
          <w:rFonts w:hint="eastAsia" w:ascii="仿宋" w:hAnsi="仿宋" w:eastAsia="仿宋" w:cs="仿宋"/>
          <w:i w:val="0"/>
          <w:iCs w:val="0"/>
          <w:caps w:val="0"/>
          <w:spacing w:val="20"/>
          <w:sz w:val="32"/>
          <w:szCs w:val="32"/>
          <w:shd w:val="clear" w:fill="FFFFFF"/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spacing w:val="2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spacing w:val="20"/>
          <w:sz w:val="32"/>
          <w:szCs w:val="32"/>
          <w:shd w:val="clear" w:fill="FFFFFF"/>
        </w:rPr>
        <w:t>委</w:t>
      </w:r>
      <w:r>
        <w:rPr>
          <w:rFonts w:hint="eastAsia" w:ascii="仿宋" w:hAnsi="仿宋" w:eastAsia="仿宋" w:cs="仿宋"/>
          <w:i w:val="0"/>
          <w:iCs w:val="0"/>
          <w:caps w:val="0"/>
          <w:spacing w:val="2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spacing w:val="20"/>
          <w:sz w:val="32"/>
          <w:szCs w:val="32"/>
          <w:shd w:val="clear" w:fill="FFFFFF"/>
        </w:rPr>
        <w:t>政府的正确领导下，坚持以习近平新时代中国特色社会主义思想为指导，认真贯彻落实党的二十大精神，始终坚持对法治建设重要工作亲自部署、重大问题亲自过问、重点环节亲自协调、重要任务亲自督办</w:t>
      </w:r>
      <w:r>
        <w:rPr>
          <w:rFonts w:hint="eastAsia" w:ascii="仿宋" w:hAnsi="仿宋" w:eastAsia="仿宋" w:cs="仿宋"/>
          <w:i w:val="0"/>
          <w:iCs w:val="0"/>
          <w:caps w:val="0"/>
          <w:spacing w:val="2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  <w:t>聚焦法治政府建设，为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市政园林事业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  <w:t>高质量发展提供了坚强的法治保障。现就相关情况汇报如下：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</w:rPr>
        <w:t>   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  <w:t> 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一、单位负责人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  <w:t>履行推进本单位法治建设第一责任人职责情况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</w:rPr>
        <w:t>作为市政园林服务中心的负责人，我一直高度重视本单位的法治建设工作。首先，我长期坚持学习国家各类法律法规，努力提高自己的法律素质，依法开展各项工作，做到学法守法用法。其次，我积极履行推进本单位法治建设第一责任人的职责，带头规范用法。在工作中，我严格遵守法律法规和相关规定，注重运用法治思维和法治方式来解决问题。同时，我也要求中心的干部职工要加强对法律法规的学习和掌握，提高法律意识和素养，做到依法行政、依法办事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</w:rPr>
        <w:t>   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  <w:t> 履行其他法治建设工作职责情况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  <w:t>除了履行推进本单位法治建设第一责任人的职责外，我还积极履行其他法治建设工作职责。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  <w:t>加强与相关部门之间的协调配合；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  <w:t>积极参与普法宣传和教育活动等。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三是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  <w:t>不断加强信访工作的制度化、规范化建设，严格落实领导信访接待制度，成立矛盾纠纷调解服务队，强化矛盾纠纷多元化解。处理12345热线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60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  <w:t>余条。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四是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  <w:t>畅通监督渠道，落实公众的“监督权”。及时受理，大力度督办，努力抓热点、解疑点、破难点，真心实意地帮助群众排忧解难，切实解决群众关心的实际问题。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6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二、年度法治建设工作主要举措和成就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深入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32"/>
          <w:szCs w:val="32"/>
          <w:shd w:val="clear" w:fill="FFFFFF"/>
        </w:rPr>
        <w:t>学习贯彻习近平法治思想情况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</w:rPr>
        <w:t>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市政园林服务中心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</w:rPr>
        <w:t>深入学习贯彻习近平法治思想，全面落实习近平总书记对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河南省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</w:rPr>
        <w:t>重要讲话和指示精神，确保法治政府建设沿着正确方向前进。一是坚持依据党章、宪法和法律开展工作。做到支持司法、依法行政，不断提高运用习近平法治思想推动法治建设实践的能力。二是认真履行法治工作领导责任，坚持法治建设与经济社会发展同部署、同推进，推动各项建设任务落实落地。三是全方位开展学习，推动法治宣传教育全覆盖。我们中心班子充分发挥表率作用，带头学法、守法，严把培训关，组织干部职工认真学习了《宪法》、《民法典》、《中华人民共和国国家安全法》、《劳动合同法》等实用法规，通过学习，干部职工法律意识明显得以提高。同时，我们还通过观看廉政警示教育宣传片、对重点岗位的风险点进行严格监督、将纪律挺在法前，纪法并重等方式，提升全员法治意识，激发干部群众干事创业的信心和动力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法治建设主体责任有效履行。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加强党对法治工作领导。加强中心领导及干部对法治建设各项工作的组织领导和统筹协调，第一时间传达学习县委工作会议精神。中心主要负责人认真学习贯彻《党政主要负责人履行推进法治建设第一责任人职责规定》，切实履行推进法治建设第一责任人职责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深入学习贯彻党的二十大精神。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将党的二十大精神和习近平法治思想作为中心的重要学习内容，中心领导干部参加学习贯彻党的二十大精神网上专题班，中心全体职工参加学习贯彻党的二十大精神集中学习班，并通过演讲比赛、专题学习等多种形式将二十大精神宣贯和园林绿化林业事业高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质量发展结合起来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546"/>
          <w:tab w:val="left" w:pos="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6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</w:rPr>
        <w:t>存在的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不足、原因和问题整改情况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一年来，本人在推进法治建设工作中存在不足主要有：一是法律法规学习还不够系统深入，运用法律处理疑难复杂的能力还需要进一步提升；二是法治宣传不够到位，法治宣传、普法宣传在横到边竖到底的过程中，宽度和深度都不够，需要进一步加大力度，更加贴近群众，打通普法“最后一公里”。一是通过系统化学习“补短板，强弱项”专项活动，提高了法治意识和能力。二是通过一系列督察整改，进一步强化了党组对法治建设工作的领导，夯实法治政府建设的基础，确保各环节工作抓实抓牢，法治政府建设水平得到了有效提升，取得了阶段性成果。同时结合园林服务中心工作实际，开展“对标找差、自查整改”专项行动，坚持问题导向、效果导向、目标导向，全面提升业务质量，实现以高质量服务保障，高质量发展走在前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60" w:firstLineChars="200"/>
        <w:textAlignment w:val="auto"/>
        <w:rPr>
          <w:rFonts w:hint="default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</w:rPr>
        <w:t>、下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一年度法治政府建设的初步安排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</w:rPr>
        <w:t>下一步，我们将继续加强理论学习，提高干部职工的法治素养；继续履行推进本单位法治建设第一责任人职责；加强与其他部门的协调配合；加强对园林绿化工作的宣传和教育；加强园林绿化的管理和维护工作；积极参与普法宣传和教育活动等。通过这些措施的实施，我们将进一步推动本单位的法治建设工作，为城市的可持续发展做出更大的贡献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Bdr>
          <w:top w:val="single" w:color="auto" w:sz="4" w:space="0"/>
          <w:bottom w:val="single" w:color="auto" w:sz="4" w:space="0"/>
        </w:pBdr>
        <w:spacing w:line="600" w:lineRule="exact"/>
        <w:ind w:firstLine="448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80"/>
          <w:position w:val="6"/>
          <w:sz w:val="28"/>
          <w:szCs w:val="28"/>
        </w:rPr>
        <w:t>沈丘县</w:t>
      </w:r>
      <w:r>
        <w:rPr>
          <w:rFonts w:hint="eastAsia" w:ascii="仿宋_GB2312" w:eastAsia="仿宋_GB2312"/>
          <w:w w:val="80"/>
          <w:position w:val="6"/>
          <w:sz w:val="28"/>
          <w:szCs w:val="28"/>
          <w:lang w:val="en-US" w:eastAsia="zh-CN"/>
        </w:rPr>
        <w:t>市政园林服务中心</w:t>
      </w:r>
      <w:r>
        <w:rPr>
          <w:rFonts w:hint="eastAsia" w:ascii="仿宋_GB2312" w:eastAsia="仿宋_GB2312"/>
          <w:w w:val="80"/>
          <w:position w:val="6"/>
          <w:sz w:val="28"/>
          <w:szCs w:val="28"/>
        </w:rPr>
        <w:t>办公室</w:t>
      </w:r>
      <w:r>
        <w:rPr>
          <w:rFonts w:ascii="仿宋_GB2312" w:eastAsia="仿宋_GB2312"/>
          <w:spacing w:val="8"/>
          <w:position w:val="6"/>
          <w:sz w:val="28"/>
          <w:szCs w:val="28"/>
        </w:rPr>
        <w:t xml:space="preserve"> </w:t>
      </w:r>
      <w:r>
        <w:rPr>
          <w:rFonts w:ascii="仿宋_GB2312" w:eastAsia="仿宋_GB2312"/>
          <w:w w:val="80"/>
          <w:position w:val="6"/>
          <w:sz w:val="28"/>
          <w:szCs w:val="28"/>
        </w:rPr>
        <w:t xml:space="preserve">               </w:t>
      </w:r>
      <w:r>
        <w:rPr>
          <w:rFonts w:hint="eastAsia" w:ascii="仿宋_GB2312" w:eastAsia="仿宋_GB2312"/>
          <w:w w:val="80"/>
          <w:position w:val="6"/>
          <w:sz w:val="28"/>
          <w:szCs w:val="28"/>
          <w:lang w:val="en-US" w:eastAsia="zh-CN"/>
        </w:rPr>
        <w:t xml:space="preserve">      </w:t>
      </w:r>
      <w:r>
        <w:rPr>
          <w:rFonts w:ascii="仿宋_GB2312" w:eastAsia="仿宋_GB2312"/>
          <w:w w:val="80"/>
          <w:position w:val="6"/>
          <w:sz w:val="28"/>
          <w:szCs w:val="28"/>
        </w:rPr>
        <w:t>20</w:t>
      </w:r>
      <w:r>
        <w:rPr>
          <w:rFonts w:hint="eastAsia" w:ascii="仿宋_GB2312" w:eastAsia="仿宋_GB2312"/>
          <w:w w:val="80"/>
          <w:position w:val="6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w w:val="80"/>
          <w:position w:val="6"/>
          <w:sz w:val="28"/>
          <w:szCs w:val="28"/>
        </w:rPr>
        <w:t>年</w:t>
      </w:r>
      <w:r>
        <w:rPr>
          <w:rFonts w:hint="eastAsia" w:ascii="仿宋_GB2312" w:eastAsia="仿宋_GB2312"/>
          <w:w w:val="80"/>
          <w:position w:val="6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w w:val="80"/>
          <w:position w:val="6"/>
          <w:sz w:val="28"/>
          <w:szCs w:val="28"/>
        </w:rPr>
        <w:t>月</w:t>
      </w:r>
      <w:r>
        <w:rPr>
          <w:rFonts w:hint="eastAsia" w:ascii="仿宋_GB2312" w:eastAsia="仿宋_GB2312"/>
          <w:w w:val="80"/>
          <w:position w:val="6"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/>
          <w:w w:val="80"/>
          <w:position w:val="6"/>
          <w:sz w:val="28"/>
          <w:szCs w:val="28"/>
        </w:rPr>
        <w:t>日</w:t>
      </w:r>
      <w:r>
        <w:rPr>
          <w:rFonts w:hint="eastAsia" w:ascii="仿宋_GB2312" w:eastAsia="仿宋_GB2312"/>
          <w:w w:val="80"/>
          <w:position w:val="6"/>
          <w:sz w:val="28"/>
          <w:szCs w:val="28"/>
          <w:lang w:val="en-US" w:eastAsia="zh-CN"/>
        </w:rPr>
        <w:t>印发</w:t>
      </w:r>
    </w:p>
    <w:sectPr>
      <w:footerReference r:id="rId3" w:type="default"/>
      <w:pgSz w:w="11906" w:h="16838"/>
      <w:pgMar w:top="2381" w:right="1800" w:bottom="1440" w:left="1800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474677"/>
    <w:multiLevelType w:val="singleLevel"/>
    <w:tmpl w:val="79474677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ZjQyNzA2NDU5NWFiNGZhMWYwMzJlYTRiMzRlNmIifQ=="/>
  </w:docVars>
  <w:rsids>
    <w:rsidRoot w:val="67F54862"/>
    <w:rsid w:val="0038183B"/>
    <w:rsid w:val="07C84A57"/>
    <w:rsid w:val="15315593"/>
    <w:rsid w:val="182D4487"/>
    <w:rsid w:val="19FB3820"/>
    <w:rsid w:val="1E882BD2"/>
    <w:rsid w:val="21D23819"/>
    <w:rsid w:val="2A1C21BE"/>
    <w:rsid w:val="2D102879"/>
    <w:rsid w:val="2E821554"/>
    <w:rsid w:val="2FF40230"/>
    <w:rsid w:val="32537490"/>
    <w:rsid w:val="36D332B4"/>
    <w:rsid w:val="37137DE6"/>
    <w:rsid w:val="38EF75F0"/>
    <w:rsid w:val="3CB21257"/>
    <w:rsid w:val="456D1832"/>
    <w:rsid w:val="46E81634"/>
    <w:rsid w:val="4C3D54BF"/>
    <w:rsid w:val="50CF3D2E"/>
    <w:rsid w:val="5107796B"/>
    <w:rsid w:val="58820BC4"/>
    <w:rsid w:val="58C3061C"/>
    <w:rsid w:val="5AAD6F80"/>
    <w:rsid w:val="5F622211"/>
    <w:rsid w:val="652145C5"/>
    <w:rsid w:val="65E1509B"/>
    <w:rsid w:val="6B5D66AE"/>
    <w:rsid w:val="6FFE7D34"/>
    <w:rsid w:val="718F16C2"/>
    <w:rsid w:val="7BB028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/>
    </w:pPr>
    <w:rPr>
      <w:szCs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NormalCharacter"/>
    <w:autoRedefine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2020-09-16T04:05:00Z</dcterms:created>
  <dc:creator>Administrator</dc:creator>
  <cp:lastModifiedBy>WPS_1638496533</cp:lastModifiedBy>
  <cp:lastPrinted>2023-11-17T01:34:00Z</cp:lastPrinted>
  <dcterms:modified xsi:type="dcterms:W3CDTF">2023-12-19T02:49:32Z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85D7A9808CDA449DAB108DDA2F900642_13</vt:lpwstr>
  </property>
</Properties>
</file>