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360" w:firstLineChars="100"/>
        <w:jc w:val="center"/>
        <w:textAlignment w:val="auto"/>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沈丘农行</w:t>
      </w:r>
    </w:p>
    <w:p>
      <w:pPr>
        <w:keepNext w:val="0"/>
        <w:keepLines w:val="0"/>
        <w:pageBreakBefore w:val="0"/>
        <w:kinsoku/>
        <w:wordWrap/>
        <w:overflowPunct/>
        <w:topLinePunct w:val="0"/>
        <w:autoSpaceDE/>
        <w:autoSpaceDN/>
        <w:bidi w:val="0"/>
        <w:adjustRightInd/>
        <w:snapToGrid/>
        <w:spacing w:line="560" w:lineRule="exact"/>
        <w:ind w:firstLine="360" w:firstLineChars="100"/>
        <w:jc w:val="center"/>
        <w:textAlignment w:val="auto"/>
        <w:rPr>
          <w:rFonts w:hint="eastAsia" w:ascii="黑体" w:hAnsi="黑体" w:eastAsia="黑体" w:cs="黑体"/>
          <w:b w:val="0"/>
          <w:bCs w:val="0"/>
          <w:color w:val="auto"/>
          <w:sz w:val="36"/>
          <w:szCs w:val="36"/>
        </w:rPr>
      </w:pPr>
      <w:bookmarkStart w:id="0" w:name="_GoBack"/>
      <w:r>
        <w:rPr>
          <w:rFonts w:hint="eastAsia" w:ascii="黑体" w:hAnsi="黑体" w:eastAsia="黑体" w:cs="黑体"/>
          <w:b w:val="0"/>
          <w:bCs w:val="0"/>
          <w:color w:val="auto"/>
          <w:sz w:val="36"/>
          <w:szCs w:val="36"/>
        </w:rPr>
        <w:t>关于2023年度法治政府建设情况的报告</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沈丘县人民政府：</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CESI仿宋-GB2312" w:hAnsi="CESI仿宋-GB2312" w:eastAsia="CESI仿宋-GB2312" w:cs="CESI仿宋-GB2312"/>
          <w:b w:val="0"/>
          <w:bCs w:val="0"/>
          <w:i w:val="0"/>
          <w:caps w:val="0"/>
          <w:color w:val="auto"/>
          <w:spacing w:val="0"/>
          <w:sz w:val="32"/>
          <w:szCs w:val="32"/>
          <w:u w:val="none"/>
        </w:rPr>
      </w:pPr>
      <w:r>
        <w:rPr>
          <w:rFonts w:hint="eastAsia" w:ascii="CESI仿宋-GB2312" w:hAnsi="CESI仿宋-GB2312" w:eastAsia="CESI仿宋-GB2312" w:cs="CESI仿宋-GB2312"/>
          <w:b w:val="0"/>
          <w:bCs w:val="0"/>
          <w:i w:val="0"/>
          <w:caps w:val="0"/>
          <w:color w:val="auto"/>
          <w:spacing w:val="0"/>
          <w:sz w:val="32"/>
          <w:szCs w:val="32"/>
          <w:u w:val="none"/>
        </w:rPr>
        <w:t>202</w:t>
      </w:r>
      <w:r>
        <w:rPr>
          <w:rFonts w:hint="eastAsia" w:ascii="CESI仿宋-GB2312" w:hAnsi="CESI仿宋-GB2312" w:eastAsia="CESI仿宋-GB2312" w:cs="CESI仿宋-GB2312"/>
          <w:b w:val="0"/>
          <w:bCs w:val="0"/>
          <w:i w:val="0"/>
          <w:caps w:val="0"/>
          <w:color w:val="auto"/>
          <w:spacing w:val="0"/>
          <w:sz w:val="32"/>
          <w:szCs w:val="32"/>
          <w:u w:val="none"/>
          <w:lang w:val="en-US" w:eastAsia="zh-CN"/>
        </w:rPr>
        <w:t>3</w:t>
      </w:r>
      <w:r>
        <w:rPr>
          <w:rFonts w:hint="eastAsia" w:ascii="CESI仿宋-GB2312" w:hAnsi="CESI仿宋-GB2312" w:eastAsia="CESI仿宋-GB2312" w:cs="CESI仿宋-GB2312"/>
          <w:b w:val="0"/>
          <w:bCs w:val="0"/>
          <w:i w:val="0"/>
          <w:caps w:val="0"/>
          <w:color w:val="auto"/>
          <w:spacing w:val="0"/>
          <w:sz w:val="32"/>
          <w:szCs w:val="32"/>
          <w:u w:val="none"/>
        </w:rPr>
        <w:t>年，在</w:t>
      </w:r>
      <w:r>
        <w:rPr>
          <w:rFonts w:hint="eastAsia" w:ascii="CESI仿宋-GB2312" w:hAnsi="CESI仿宋-GB2312" w:eastAsia="CESI仿宋-GB2312" w:cs="CESI仿宋-GB2312"/>
          <w:b w:val="0"/>
          <w:bCs w:val="0"/>
          <w:i w:val="0"/>
          <w:caps w:val="0"/>
          <w:color w:val="auto"/>
          <w:spacing w:val="0"/>
          <w:sz w:val="32"/>
          <w:szCs w:val="32"/>
          <w:u w:val="none"/>
          <w:lang w:eastAsia="zh-CN"/>
        </w:rPr>
        <w:t>县</w:t>
      </w:r>
      <w:r>
        <w:rPr>
          <w:rFonts w:hint="eastAsia" w:ascii="CESI仿宋-GB2312" w:hAnsi="CESI仿宋-GB2312" w:eastAsia="CESI仿宋-GB2312" w:cs="CESI仿宋-GB2312"/>
          <w:b w:val="0"/>
          <w:bCs w:val="0"/>
          <w:i w:val="0"/>
          <w:caps w:val="0"/>
          <w:color w:val="auto"/>
          <w:spacing w:val="0"/>
          <w:sz w:val="32"/>
          <w:szCs w:val="32"/>
          <w:u w:val="none"/>
        </w:rPr>
        <w:t>政府的坚强领导下，中国农业银行沈丘县支行认真贯彻落实法治政府建设相关工作安排，积极营造良好的法治环境。现将有关工作情况报告如下：</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auto"/>
          <w:spacing w:val="0"/>
          <w:sz w:val="32"/>
          <w:szCs w:val="32"/>
          <w:u w:val="none"/>
        </w:rPr>
      </w:pPr>
      <w:r>
        <w:rPr>
          <w:rFonts w:hint="eastAsia" w:ascii="黑体" w:hAnsi="黑体" w:eastAsia="黑体" w:cs="黑体"/>
          <w:b w:val="0"/>
          <w:bCs w:val="0"/>
          <w:i w:val="0"/>
          <w:caps w:val="0"/>
          <w:color w:val="auto"/>
          <w:spacing w:val="0"/>
          <w:sz w:val="32"/>
          <w:szCs w:val="32"/>
          <w:u w:val="none"/>
        </w:rPr>
        <w:t>一、主要负责人履行法治建设第一责任人职责情况</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CESI仿宋-GB2312" w:hAnsi="CESI仿宋-GB2312" w:eastAsia="CESI仿宋-GB2312" w:cs="CESI仿宋-GB2312"/>
          <w:b w:val="0"/>
          <w:bCs w:val="0"/>
          <w:i w:val="0"/>
          <w:caps w:val="0"/>
          <w:color w:val="auto"/>
          <w:spacing w:val="0"/>
          <w:sz w:val="32"/>
          <w:szCs w:val="32"/>
          <w:u w:val="none"/>
        </w:rPr>
      </w:pPr>
      <w:r>
        <w:rPr>
          <w:rFonts w:hint="eastAsia" w:ascii="CESI仿宋-GB2312" w:hAnsi="CESI仿宋-GB2312" w:eastAsia="CESI仿宋-GB2312" w:cs="CESI仿宋-GB2312"/>
          <w:b w:val="0"/>
          <w:bCs w:val="0"/>
          <w:i w:val="0"/>
          <w:caps w:val="0"/>
          <w:color w:val="auto"/>
          <w:spacing w:val="0"/>
          <w:sz w:val="32"/>
          <w:szCs w:val="32"/>
          <w:u w:val="none"/>
        </w:rPr>
        <w:t xml:space="preserve">2023年度，沈丘农行主要负责人切实履行法治建设第一责任人职责，坚持以习近平新时代中国特色社会主义思想为指导，深入学习贯彻习近平法治思想，习近平总书记全面依法治国新理念、新思路、新战略，自觉用法治思维和法治方式推动各项工作。一是提高政治站位。召开党委会、组织开展党委理论学习中心组认真学习贯彻党的二十大精神、习近平法治思想、中央金融工作会议精神等，扎实开展主题教育，深刻领悟全面依法治国的核心要义。二是扎实谋划部署。把法治建设工作纳入年度重要工作，纳入党委班子全面从严治党责任履职清单，与业务经营同谋划、同部署、同落实，形成了主要领导负责抓，分管领导具体抓，各部门共同配合抓的齐抓共管良好局面。三是落实全面从严治党第一责任人责任，加强党风廉政建设。 </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auto"/>
          <w:spacing w:val="0"/>
          <w:sz w:val="32"/>
          <w:szCs w:val="32"/>
          <w:u w:val="none"/>
        </w:rPr>
      </w:pPr>
      <w:r>
        <w:rPr>
          <w:rFonts w:hint="eastAsia" w:ascii="黑体" w:hAnsi="黑体" w:eastAsia="黑体" w:cs="黑体"/>
          <w:b w:val="0"/>
          <w:bCs w:val="0"/>
          <w:i w:val="0"/>
          <w:caps w:val="0"/>
          <w:color w:val="auto"/>
          <w:spacing w:val="0"/>
          <w:sz w:val="32"/>
          <w:szCs w:val="32"/>
          <w:u w:val="none"/>
        </w:rPr>
        <w:t>二、推进法治政府建设的主要举措和成效</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CESI仿宋-GB2312" w:hAnsi="CESI仿宋-GB2312" w:eastAsia="CESI仿宋-GB2312" w:cs="CESI仿宋-GB2312"/>
          <w:b w:val="0"/>
          <w:bCs w:val="0"/>
          <w:i w:val="0"/>
          <w:caps w:val="0"/>
          <w:color w:val="auto"/>
          <w:spacing w:val="0"/>
          <w:sz w:val="32"/>
          <w:szCs w:val="32"/>
          <w:u w:val="none"/>
        </w:rPr>
      </w:pPr>
      <w:r>
        <w:rPr>
          <w:rFonts w:hint="eastAsia" w:ascii="楷体_GB2312" w:hAnsi="楷体_GB2312" w:eastAsia="楷体_GB2312" w:cs="楷体_GB2312"/>
          <w:b/>
          <w:bCs/>
          <w:i w:val="0"/>
          <w:caps w:val="0"/>
          <w:color w:val="auto"/>
          <w:spacing w:val="0"/>
          <w:sz w:val="32"/>
          <w:szCs w:val="32"/>
          <w:u w:val="none"/>
        </w:rPr>
        <w:t>（一）强化法治宣传教育。</w:t>
      </w:r>
      <w:r>
        <w:rPr>
          <w:rFonts w:hint="eastAsia" w:ascii="CESI仿宋-GB2312" w:hAnsi="CESI仿宋-GB2312" w:eastAsia="CESI仿宋-GB2312" w:cs="CESI仿宋-GB2312"/>
          <w:b w:val="0"/>
          <w:bCs w:val="0"/>
          <w:i w:val="0"/>
          <w:caps w:val="0"/>
          <w:color w:val="auto"/>
          <w:spacing w:val="0"/>
          <w:sz w:val="32"/>
          <w:szCs w:val="32"/>
          <w:u w:val="none"/>
        </w:rPr>
        <w:t>一是主要负责人带头学法，将习近平法治思想、宪法等作为党委会第一议题，党委理论学习中心组重要学习内容，将党风党纪教育作为基层党支部三会一课重要内容，加强法治理论的教育学习。二是定期组织开展警示教育会议，今年以来召开4次警示教育会议，通报典型违规违纪违法案例，用身边人、身边事敲响警钟；组织清廉文化线上学习和红色警示教育基地实地学习调研活动，推动员工知敬畏、守底线。三是开展“合规标杆建设年”活动，组织员工行为专题学习教育4次，全面提升了员工合规意识。四是组织开展3.15消费者权益保护宣传,开展金融知识普及月活动以及防范电信网络诈骗等金融法律知识宣传，提升员工和客户的金融知识和自我防范意识。开展“12·4国家宪法日”和“宪法宣传周”集中宣传活动，加强对宪法法律的解读和宣传普及，提升法治宣传教育的精准度和实效性。五是组织全体员工参加系统内法律知识线上测试，推动全员学法，检验学习成效，巩固法律知识。</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CESI仿宋-GB2312" w:hAnsi="CESI仿宋-GB2312" w:eastAsia="CESI仿宋-GB2312" w:cs="CESI仿宋-GB2312"/>
          <w:b w:val="0"/>
          <w:bCs w:val="0"/>
          <w:i w:val="0"/>
          <w:caps w:val="0"/>
          <w:color w:val="auto"/>
          <w:spacing w:val="0"/>
          <w:sz w:val="32"/>
          <w:szCs w:val="32"/>
          <w:highlight w:val="none"/>
          <w:u w:val="none"/>
        </w:rPr>
      </w:pPr>
      <w:r>
        <w:rPr>
          <w:rFonts w:hint="eastAsia" w:ascii="楷体_GB2312" w:hAnsi="楷体_GB2312" w:eastAsia="楷体_GB2312" w:cs="楷体_GB2312"/>
          <w:b/>
          <w:bCs/>
          <w:i w:val="0"/>
          <w:caps w:val="0"/>
          <w:color w:val="auto"/>
          <w:spacing w:val="0"/>
          <w:sz w:val="32"/>
          <w:szCs w:val="32"/>
          <w:u w:val="none"/>
        </w:rPr>
        <w:t>（二）健全决策机制。</w:t>
      </w:r>
      <w:r>
        <w:rPr>
          <w:rFonts w:hint="eastAsia" w:ascii="CESI仿宋-GB2312" w:hAnsi="CESI仿宋-GB2312" w:eastAsia="CESI仿宋-GB2312" w:cs="CESI仿宋-GB2312"/>
          <w:b w:val="0"/>
          <w:bCs w:val="0"/>
          <w:i w:val="0"/>
          <w:caps w:val="0"/>
          <w:color w:val="auto"/>
          <w:spacing w:val="0"/>
          <w:sz w:val="32"/>
          <w:szCs w:val="32"/>
          <w:u w:val="none"/>
        </w:rPr>
        <w:t>坚持科学民主决策，严格按照规则和程序办事，严格落实“三重一大”决策</w:t>
      </w:r>
      <w:r>
        <w:rPr>
          <w:rFonts w:hint="eastAsia" w:ascii="CESI仿宋-GB2312" w:hAnsi="CESI仿宋-GB2312" w:eastAsia="CESI仿宋-GB2312" w:cs="CESI仿宋-GB2312"/>
          <w:b w:val="0"/>
          <w:bCs w:val="0"/>
          <w:i w:val="0"/>
          <w:caps w:val="0"/>
          <w:color w:val="auto"/>
          <w:spacing w:val="0"/>
          <w:sz w:val="32"/>
          <w:szCs w:val="32"/>
          <w:highlight w:val="none"/>
          <w:u w:val="none"/>
        </w:rPr>
        <w:t>制度。2023年，截止目前召开党委会23次，行办会28次，集体讨论决定“三重一大”相关事项。</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CESI仿宋-GB2312" w:hAnsi="CESI仿宋-GB2312" w:eastAsia="CESI仿宋-GB2312" w:cs="CESI仿宋-GB2312"/>
          <w:b w:val="0"/>
          <w:bCs w:val="0"/>
          <w:i w:val="0"/>
          <w:caps w:val="0"/>
          <w:color w:val="auto"/>
          <w:spacing w:val="0"/>
          <w:sz w:val="32"/>
          <w:szCs w:val="32"/>
          <w:u w:val="none"/>
        </w:rPr>
      </w:pPr>
      <w:r>
        <w:rPr>
          <w:rFonts w:hint="eastAsia" w:ascii="楷体_GB2312" w:hAnsi="楷体_GB2312" w:eastAsia="楷体_GB2312" w:cs="楷体_GB2312"/>
          <w:b/>
          <w:bCs/>
          <w:i w:val="0"/>
          <w:caps w:val="0"/>
          <w:color w:val="auto"/>
          <w:spacing w:val="0"/>
          <w:sz w:val="32"/>
          <w:szCs w:val="32"/>
          <w:u w:val="none"/>
        </w:rPr>
        <w:t>（三）强化工作规范。</w:t>
      </w:r>
      <w:r>
        <w:rPr>
          <w:rFonts w:hint="eastAsia" w:ascii="CESI仿宋-GB2312" w:hAnsi="CESI仿宋-GB2312" w:eastAsia="CESI仿宋-GB2312" w:cs="CESI仿宋-GB2312"/>
          <w:b w:val="0"/>
          <w:bCs w:val="0"/>
          <w:i w:val="0"/>
          <w:caps w:val="0"/>
          <w:color w:val="auto"/>
          <w:spacing w:val="0"/>
          <w:sz w:val="32"/>
          <w:szCs w:val="32"/>
          <w:u w:val="none"/>
        </w:rPr>
        <w:t>把制度建设摆在重要位置来抓，组织对相关制度和管理办法进行梳理和修改，修订了车辆管理办法、财务费用管理办法、保密工作相关制度，规范干部选拔任用工作，做到依法合规开展工作。</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CESI仿宋-GB2312" w:hAnsi="CESI仿宋-GB2312" w:eastAsia="CESI仿宋-GB2312" w:cs="CESI仿宋-GB2312"/>
          <w:b w:val="0"/>
          <w:bCs w:val="0"/>
          <w:i w:val="0"/>
          <w:caps w:val="0"/>
          <w:color w:val="auto"/>
          <w:spacing w:val="0"/>
          <w:sz w:val="32"/>
          <w:szCs w:val="32"/>
          <w:u w:val="none"/>
        </w:rPr>
      </w:pPr>
      <w:r>
        <w:rPr>
          <w:rFonts w:hint="eastAsia" w:ascii="楷体_GB2312" w:hAnsi="楷体_GB2312" w:eastAsia="楷体_GB2312" w:cs="楷体_GB2312"/>
          <w:b/>
          <w:bCs/>
          <w:i w:val="0"/>
          <w:caps w:val="0"/>
          <w:color w:val="auto"/>
          <w:spacing w:val="0"/>
          <w:sz w:val="32"/>
          <w:szCs w:val="32"/>
          <w:u w:val="none"/>
        </w:rPr>
        <w:t>（四）强化权力制约和监督。</w:t>
      </w:r>
      <w:r>
        <w:rPr>
          <w:rFonts w:hint="eastAsia" w:ascii="CESI仿宋-GB2312" w:hAnsi="CESI仿宋-GB2312" w:eastAsia="CESI仿宋-GB2312" w:cs="CESI仿宋-GB2312"/>
          <w:b w:val="0"/>
          <w:bCs w:val="0"/>
          <w:i w:val="0"/>
          <w:caps w:val="0"/>
          <w:color w:val="auto"/>
          <w:spacing w:val="0"/>
          <w:sz w:val="32"/>
          <w:szCs w:val="32"/>
          <w:u w:val="none"/>
        </w:rPr>
        <w:t>一是采取设置意见箱，召开民主生活会，谈心谈话，基层调研等多种形式，听取群众意见，接受群众监督。二是系统内市分行开展对支行的内控合规检查，加强系统内合规监督检查，推动合规运营。三是支行纪委参加、列席党委会、财审会等形式，加强对“三重一大”相关事项的监督。四是支行纪委定期组织开展“三重一大”专项监督、农户贷款专项监督等加强监督执纪，保障权利规范运行。</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三、存在的不足、原因和问题整改情况</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CESI仿宋-GB2312" w:hAnsi="CESI仿宋-GB2312" w:eastAsia="CESI仿宋-GB2312" w:cs="CESI仿宋-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（一）存在的不足和原因：</w:t>
      </w:r>
      <w:r>
        <w:rPr>
          <w:rFonts w:hint="eastAsia" w:ascii="CESI仿宋-GB2312" w:hAnsi="CESI仿宋-GB2312" w:eastAsia="CESI仿宋-GB2312" w:cs="CESI仿宋-GB2312"/>
          <w:b w:val="0"/>
          <w:bCs w:val="0"/>
          <w:color w:val="auto"/>
          <w:kern w:val="0"/>
          <w:sz w:val="32"/>
          <w:szCs w:val="32"/>
          <w:lang w:val="en-US" w:eastAsia="zh-CN" w:bidi="ar"/>
        </w:rPr>
        <w:t>回顾一年来的工作，</w:t>
      </w:r>
      <w:r>
        <w:rPr>
          <w:rFonts w:hint="eastAsia" w:ascii="CESI仿宋-GB2312" w:hAnsi="CESI仿宋-GB2312" w:eastAsia="CESI仿宋-GB2312" w:cs="CESI仿宋-GB2312"/>
          <w:b w:val="0"/>
          <w:bCs w:val="0"/>
          <w:color w:val="auto"/>
          <w:kern w:val="0"/>
          <w:sz w:val="32"/>
          <w:szCs w:val="32"/>
          <w:lang w:eastAsia="zh-CN" w:bidi="ar"/>
        </w:rPr>
        <w:t>主要负责人</w:t>
      </w:r>
      <w:r>
        <w:rPr>
          <w:rFonts w:hint="eastAsia" w:ascii="CESI仿宋-GB2312" w:hAnsi="CESI仿宋-GB2312" w:eastAsia="CESI仿宋-GB2312" w:cs="CESI仿宋-GB2312"/>
          <w:b w:val="0"/>
          <w:bCs w:val="0"/>
          <w:color w:val="auto"/>
          <w:kern w:val="0"/>
          <w:sz w:val="32"/>
          <w:szCs w:val="32"/>
          <w:lang w:val="en-US" w:eastAsia="zh-CN" w:bidi="ar"/>
        </w:rPr>
        <w:t>能够切实履行推进法治建设第一责任人职责，但也意识到，法治建设工作仍存在一些不足：</w:t>
      </w:r>
      <w:r>
        <w:rPr>
          <w:rStyle w:val="5"/>
          <w:rFonts w:hint="eastAsia" w:ascii="CESI仿宋-GB2312" w:hAnsi="CESI仿宋-GB2312" w:eastAsia="CESI仿宋-GB2312" w:cs="CESI仿宋-GB2312"/>
          <w:b w:val="0"/>
          <w:bCs w:val="0"/>
          <w:color w:val="auto"/>
          <w:kern w:val="0"/>
          <w:sz w:val="32"/>
          <w:szCs w:val="32"/>
          <w:lang w:val="en-US" w:eastAsia="zh-CN" w:bidi="ar"/>
        </w:rPr>
        <w:t>一是</w:t>
      </w:r>
      <w:r>
        <w:rPr>
          <w:rFonts w:hint="eastAsia" w:ascii="CESI仿宋-GB2312" w:hAnsi="CESI仿宋-GB2312" w:eastAsia="CESI仿宋-GB2312" w:cs="CESI仿宋-GB2312"/>
          <w:b w:val="0"/>
          <w:bCs w:val="0"/>
          <w:color w:val="auto"/>
          <w:kern w:val="0"/>
          <w:sz w:val="32"/>
          <w:szCs w:val="32"/>
          <w:lang w:val="en-US" w:eastAsia="zh-CN" w:bidi="ar"/>
        </w:rPr>
        <w:t>理论学习抓得不紧，党性修养仍需提升。究其原因是加强政治学习的力度不够，主观上对加强理论学习的紧迫感认识不足，对习近平新时代中国特色社会主义思想深研细钻不深，用马克思主义立场、观点、方法去观察、分析和解决问题的能力不足，用理论指导实践的工作素养有待进一步加强。</w:t>
      </w:r>
      <w:r>
        <w:rPr>
          <w:rStyle w:val="5"/>
          <w:rFonts w:hint="eastAsia" w:ascii="CESI仿宋-GB2312" w:hAnsi="CESI仿宋-GB2312" w:eastAsia="CESI仿宋-GB2312" w:cs="CESI仿宋-GB2312"/>
          <w:b w:val="0"/>
          <w:bCs w:val="0"/>
          <w:color w:val="auto"/>
          <w:kern w:val="0"/>
          <w:sz w:val="32"/>
          <w:szCs w:val="32"/>
          <w:lang w:val="en-US" w:eastAsia="zh-CN" w:bidi="ar"/>
        </w:rPr>
        <w:t>二是</w:t>
      </w:r>
      <w:r>
        <w:rPr>
          <w:rFonts w:hint="eastAsia" w:ascii="CESI仿宋-GB2312" w:hAnsi="CESI仿宋-GB2312" w:eastAsia="CESI仿宋-GB2312" w:cs="CESI仿宋-GB2312"/>
          <w:b w:val="0"/>
          <w:bCs w:val="0"/>
          <w:color w:val="auto"/>
          <w:kern w:val="0"/>
          <w:sz w:val="32"/>
          <w:szCs w:val="32"/>
          <w:lang w:val="en-US" w:eastAsia="zh-CN" w:bidi="ar"/>
        </w:rPr>
        <w:t>学法的深度、广度不够，法治工作研究不深、不透，存在重业务轻法治问题，法治意识仍需加强。</w:t>
      </w:r>
      <w:r>
        <w:rPr>
          <w:rStyle w:val="5"/>
          <w:rFonts w:hint="eastAsia" w:ascii="CESI仿宋-GB2312" w:hAnsi="CESI仿宋-GB2312" w:eastAsia="CESI仿宋-GB2312" w:cs="CESI仿宋-GB2312"/>
          <w:b w:val="0"/>
          <w:bCs w:val="0"/>
          <w:color w:val="auto"/>
          <w:kern w:val="0"/>
          <w:sz w:val="32"/>
          <w:szCs w:val="32"/>
          <w:lang w:val="en-US" w:eastAsia="zh-CN" w:bidi="ar"/>
        </w:rPr>
        <w:t>三是</w:t>
      </w:r>
      <w:r>
        <w:rPr>
          <w:rFonts w:hint="eastAsia" w:ascii="CESI仿宋-GB2312" w:hAnsi="CESI仿宋-GB2312" w:eastAsia="CESI仿宋-GB2312" w:cs="CESI仿宋-GB2312"/>
          <w:b w:val="0"/>
          <w:bCs w:val="0"/>
          <w:color w:val="auto"/>
          <w:kern w:val="0"/>
          <w:sz w:val="32"/>
          <w:szCs w:val="32"/>
          <w:lang w:val="en-US" w:eastAsia="zh-CN" w:bidi="ar"/>
        </w:rPr>
        <w:t>普法方式创新性不足。缺少法治宣传的亮点措施和形式，法治宣传形式比较单一</w:t>
      </w:r>
      <w:r>
        <w:rPr>
          <w:rFonts w:hint="eastAsia" w:ascii="CESI仿宋-GB2312" w:hAnsi="CESI仿宋-GB2312" w:eastAsia="CESI仿宋-GB2312" w:cs="CESI仿宋-GB2312"/>
          <w:b w:val="0"/>
          <w:bCs w:val="0"/>
          <w:color w:val="auto"/>
          <w:kern w:val="0"/>
          <w:sz w:val="32"/>
          <w:szCs w:val="32"/>
          <w:lang w:eastAsia="zh-CN" w:bidi="ar"/>
        </w:rPr>
        <w:t>，</w:t>
      </w:r>
      <w:r>
        <w:rPr>
          <w:rFonts w:hint="eastAsia" w:ascii="CESI仿宋-GB2312" w:hAnsi="CESI仿宋-GB2312" w:eastAsia="CESI仿宋-GB2312" w:cs="CESI仿宋-GB2312"/>
          <w:b w:val="0"/>
          <w:bCs w:val="0"/>
          <w:color w:val="auto"/>
          <w:sz w:val="32"/>
          <w:szCs w:val="32"/>
          <w:lang w:eastAsia="zh-CN"/>
        </w:rPr>
        <w:t>深入程度有限，需要探索更多互动式、深入式的宣讲活动，推动法治思想深入人心。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（二）整改措施：</w:t>
      </w:r>
      <w:r>
        <w:rPr>
          <w:rStyle w:val="5"/>
          <w:rFonts w:hint="eastAsia" w:ascii="CESI仿宋-GB2312" w:hAnsi="CESI仿宋-GB2312" w:eastAsia="CESI仿宋-GB2312" w:cs="CESI仿宋-GB2312"/>
          <w:b w:val="0"/>
          <w:bCs w:val="0"/>
          <w:color w:val="auto"/>
          <w:kern w:val="0"/>
          <w:sz w:val="32"/>
          <w:szCs w:val="32"/>
          <w:lang w:eastAsia="zh-CN" w:bidi="ar"/>
        </w:rPr>
        <w:t>一是持续</w:t>
      </w:r>
      <w:r>
        <w:rPr>
          <w:rStyle w:val="5"/>
          <w:rFonts w:hint="eastAsia" w:ascii="CESI仿宋-GB2312" w:hAnsi="CESI仿宋-GB2312" w:eastAsia="CESI仿宋-GB2312" w:cs="CESI仿宋-GB2312"/>
          <w:b w:val="0"/>
          <w:bCs w:val="0"/>
          <w:color w:val="auto"/>
          <w:kern w:val="0"/>
          <w:sz w:val="32"/>
          <w:szCs w:val="32"/>
          <w:lang w:val="en-US" w:eastAsia="zh-CN" w:bidi="ar"/>
        </w:rPr>
        <w:t>加大法治宣传力度。</w:t>
      </w:r>
      <w:r>
        <w:rPr>
          <w:rFonts w:hint="eastAsia" w:ascii="CESI仿宋-GB2312" w:hAnsi="CESI仿宋-GB2312" w:eastAsia="CESI仿宋-GB2312" w:cs="CESI仿宋-GB2312"/>
          <w:b w:val="0"/>
          <w:bCs w:val="0"/>
          <w:color w:val="auto"/>
          <w:kern w:val="0"/>
          <w:sz w:val="32"/>
          <w:szCs w:val="32"/>
          <w:lang w:val="en-US" w:eastAsia="zh-CN" w:bidi="ar"/>
        </w:rPr>
        <w:t>开展制度化、常态化、多样化的法治宣传教育活动，制订切实可行的法治宣传教育计划及方案，持续深入开展</w:t>
      </w:r>
      <w:r>
        <w:rPr>
          <w:rFonts w:hint="eastAsia" w:ascii="CESI仿宋-GB2312" w:hAnsi="CESI仿宋-GB2312" w:eastAsia="CESI仿宋-GB2312" w:cs="CESI仿宋-GB2312"/>
          <w:b w:val="0"/>
          <w:bCs w:val="0"/>
          <w:color w:val="auto"/>
          <w:kern w:val="0"/>
          <w:sz w:val="32"/>
          <w:szCs w:val="32"/>
          <w:lang w:eastAsia="zh-CN" w:bidi="ar"/>
        </w:rPr>
        <w:t>网点阵地宣传，深耕乡村和外拓营销宣传</w:t>
      </w:r>
      <w:r>
        <w:rPr>
          <w:rFonts w:hint="eastAsia" w:ascii="CESI仿宋-GB2312" w:hAnsi="CESI仿宋-GB2312" w:eastAsia="CESI仿宋-GB2312" w:cs="CESI仿宋-GB2312"/>
          <w:b w:val="0"/>
          <w:bCs w:val="0"/>
          <w:color w:val="auto"/>
          <w:kern w:val="0"/>
          <w:sz w:val="32"/>
          <w:szCs w:val="32"/>
          <w:lang w:val="en-US" w:eastAsia="zh-CN" w:bidi="ar"/>
        </w:rPr>
        <w:t>活动，</w:t>
      </w:r>
      <w:r>
        <w:rPr>
          <w:rFonts w:hint="eastAsia" w:ascii="CESI仿宋-GB2312" w:hAnsi="CESI仿宋-GB2312" w:eastAsia="CESI仿宋-GB2312" w:cs="CESI仿宋-GB2312"/>
          <w:b w:val="0"/>
          <w:bCs w:val="0"/>
          <w:color w:val="auto"/>
          <w:kern w:val="0"/>
          <w:sz w:val="32"/>
          <w:szCs w:val="32"/>
          <w:lang w:eastAsia="zh-CN" w:bidi="ar"/>
        </w:rPr>
        <w:t>逐步提升</w:t>
      </w:r>
      <w:r>
        <w:rPr>
          <w:rFonts w:hint="eastAsia" w:ascii="CESI仿宋-GB2312" w:hAnsi="CESI仿宋-GB2312" w:eastAsia="CESI仿宋-GB2312" w:cs="CESI仿宋-GB2312"/>
          <w:b w:val="0"/>
          <w:bCs w:val="0"/>
          <w:color w:val="auto"/>
          <w:kern w:val="0"/>
          <w:sz w:val="32"/>
          <w:szCs w:val="32"/>
          <w:lang w:val="en-US" w:eastAsia="zh-CN" w:bidi="ar"/>
        </w:rPr>
        <w:t>法治宣传</w:t>
      </w:r>
      <w:r>
        <w:rPr>
          <w:rFonts w:hint="eastAsia" w:ascii="CESI仿宋-GB2312" w:hAnsi="CESI仿宋-GB2312" w:eastAsia="CESI仿宋-GB2312" w:cs="CESI仿宋-GB2312"/>
          <w:b w:val="0"/>
          <w:bCs w:val="0"/>
          <w:color w:val="auto"/>
          <w:kern w:val="0"/>
          <w:sz w:val="32"/>
          <w:szCs w:val="32"/>
          <w:lang w:eastAsia="zh-CN" w:bidi="ar"/>
        </w:rPr>
        <w:t>覆盖面</w:t>
      </w:r>
      <w:r>
        <w:rPr>
          <w:rFonts w:hint="eastAsia" w:ascii="CESI仿宋-GB2312" w:hAnsi="CESI仿宋-GB2312" w:eastAsia="CESI仿宋-GB2312" w:cs="CESI仿宋-GB2312"/>
          <w:b w:val="0"/>
          <w:bCs w:val="0"/>
          <w:color w:val="auto"/>
          <w:kern w:val="0"/>
          <w:sz w:val="32"/>
          <w:szCs w:val="32"/>
          <w:lang w:val="en-US" w:eastAsia="zh-CN" w:bidi="ar"/>
        </w:rPr>
        <w:t>。</w:t>
      </w:r>
      <w:r>
        <w:rPr>
          <w:rStyle w:val="5"/>
          <w:rFonts w:hint="eastAsia" w:ascii="CESI仿宋-GB2312" w:hAnsi="CESI仿宋-GB2312" w:eastAsia="CESI仿宋-GB2312" w:cs="CESI仿宋-GB2312"/>
          <w:b w:val="0"/>
          <w:bCs w:val="0"/>
          <w:color w:val="auto"/>
          <w:kern w:val="0"/>
          <w:sz w:val="32"/>
          <w:szCs w:val="32"/>
          <w:lang w:eastAsia="zh-CN" w:bidi="ar"/>
        </w:rPr>
        <w:t>二是</w:t>
      </w:r>
      <w:r>
        <w:rPr>
          <w:rStyle w:val="5"/>
          <w:rFonts w:hint="eastAsia" w:ascii="CESI仿宋-GB2312" w:hAnsi="CESI仿宋-GB2312" w:eastAsia="CESI仿宋-GB2312" w:cs="CESI仿宋-GB2312"/>
          <w:b w:val="0"/>
          <w:bCs w:val="0"/>
          <w:color w:val="auto"/>
          <w:kern w:val="0"/>
          <w:sz w:val="32"/>
          <w:szCs w:val="32"/>
          <w:lang w:val="en-US" w:eastAsia="zh-CN" w:bidi="ar"/>
        </w:rPr>
        <w:t>加强</w:t>
      </w:r>
      <w:r>
        <w:rPr>
          <w:rStyle w:val="5"/>
          <w:rFonts w:hint="eastAsia" w:ascii="CESI仿宋-GB2312" w:hAnsi="CESI仿宋-GB2312" w:eastAsia="CESI仿宋-GB2312" w:cs="CESI仿宋-GB2312"/>
          <w:b w:val="0"/>
          <w:bCs w:val="0"/>
          <w:color w:val="auto"/>
          <w:kern w:val="0"/>
          <w:sz w:val="32"/>
          <w:szCs w:val="32"/>
          <w:lang w:eastAsia="zh-CN" w:bidi="ar"/>
        </w:rPr>
        <w:t>法律培训和队伍</w:t>
      </w:r>
      <w:r>
        <w:rPr>
          <w:rStyle w:val="5"/>
          <w:rFonts w:hint="eastAsia" w:ascii="CESI仿宋-GB2312" w:hAnsi="CESI仿宋-GB2312" w:eastAsia="CESI仿宋-GB2312" w:cs="CESI仿宋-GB2312"/>
          <w:b w:val="0"/>
          <w:bCs w:val="0"/>
          <w:color w:val="auto"/>
          <w:kern w:val="0"/>
          <w:sz w:val="32"/>
          <w:szCs w:val="32"/>
          <w:lang w:val="en-US" w:eastAsia="zh-CN" w:bidi="ar"/>
        </w:rPr>
        <w:t>建设。</w:t>
      </w:r>
      <w:r>
        <w:rPr>
          <w:rFonts w:hint="eastAsia" w:ascii="CESI仿宋-GB2312" w:hAnsi="CESI仿宋-GB2312" w:eastAsia="CESI仿宋-GB2312" w:cs="CESI仿宋-GB2312"/>
          <w:b w:val="0"/>
          <w:bCs w:val="0"/>
          <w:color w:val="auto"/>
          <w:kern w:val="0"/>
          <w:sz w:val="32"/>
          <w:szCs w:val="32"/>
          <w:lang w:val="en-US" w:eastAsia="zh-CN" w:bidi="ar"/>
        </w:rPr>
        <w:t>充分利用</w:t>
      </w:r>
      <w:r>
        <w:rPr>
          <w:rFonts w:hint="eastAsia" w:ascii="CESI仿宋-GB2312" w:hAnsi="CESI仿宋-GB2312" w:eastAsia="CESI仿宋-GB2312" w:cs="CESI仿宋-GB2312"/>
          <w:b w:val="0"/>
          <w:bCs w:val="0"/>
          <w:color w:val="auto"/>
          <w:kern w:val="0"/>
          <w:sz w:val="32"/>
          <w:szCs w:val="32"/>
          <w:lang w:eastAsia="zh-CN" w:bidi="ar"/>
        </w:rPr>
        <w:t>集体</w:t>
      </w:r>
      <w:r>
        <w:rPr>
          <w:rFonts w:hint="eastAsia" w:ascii="CESI仿宋-GB2312" w:hAnsi="CESI仿宋-GB2312" w:eastAsia="CESI仿宋-GB2312" w:cs="CESI仿宋-GB2312"/>
          <w:b w:val="0"/>
          <w:bCs w:val="0"/>
          <w:color w:val="auto"/>
          <w:kern w:val="0"/>
          <w:sz w:val="32"/>
          <w:szCs w:val="32"/>
          <w:lang w:val="en-US" w:eastAsia="zh-CN" w:bidi="ar"/>
        </w:rPr>
        <w:t>学习</w:t>
      </w:r>
      <w:r>
        <w:rPr>
          <w:rFonts w:hint="eastAsia" w:ascii="CESI仿宋-GB2312" w:hAnsi="CESI仿宋-GB2312" w:eastAsia="CESI仿宋-GB2312" w:cs="CESI仿宋-GB2312"/>
          <w:b w:val="0"/>
          <w:bCs w:val="0"/>
          <w:color w:val="auto"/>
          <w:kern w:val="0"/>
          <w:sz w:val="32"/>
          <w:szCs w:val="32"/>
          <w:lang w:eastAsia="zh-CN" w:bidi="ar"/>
        </w:rPr>
        <w:t>法律、学习</w:t>
      </w:r>
      <w:r>
        <w:rPr>
          <w:rFonts w:hint="eastAsia" w:ascii="CESI仿宋-GB2312" w:hAnsi="CESI仿宋-GB2312" w:eastAsia="CESI仿宋-GB2312" w:cs="CESI仿宋-GB2312"/>
          <w:b w:val="0"/>
          <w:bCs w:val="0"/>
          <w:color w:val="auto"/>
          <w:kern w:val="0"/>
          <w:sz w:val="32"/>
          <w:szCs w:val="32"/>
          <w:lang w:val="en-US" w:eastAsia="zh-CN" w:bidi="ar"/>
        </w:rPr>
        <w:t>制度、个人</w:t>
      </w:r>
      <w:r>
        <w:rPr>
          <w:rFonts w:hint="eastAsia" w:ascii="CESI仿宋-GB2312" w:hAnsi="CESI仿宋-GB2312" w:eastAsia="CESI仿宋-GB2312" w:cs="CESI仿宋-GB2312"/>
          <w:b w:val="0"/>
          <w:bCs w:val="0"/>
          <w:color w:val="auto"/>
          <w:kern w:val="0"/>
          <w:sz w:val="32"/>
          <w:szCs w:val="32"/>
          <w:lang w:eastAsia="zh-CN" w:bidi="ar"/>
        </w:rPr>
        <w:t>自学和系统内农银e学线上学习</w:t>
      </w:r>
      <w:r>
        <w:rPr>
          <w:rFonts w:hint="eastAsia" w:ascii="CESI仿宋-GB2312" w:hAnsi="CESI仿宋-GB2312" w:eastAsia="CESI仿宋-GB2312" w:cs="CESI仿宋-GB2312"/>
          <w:b w:val="0"/>
          <w:bCs w:val="0"/>
          <w:color w:val="auto"/>
          <w:kern w:val="0"/>
          <w:sz w:val="32"/>
          <w:szCs w:val="32"/>
          <w:lang w:val="en-US" w:eastAsia="zh-CN" w:bidi="ar"/>
        </w:rPr>
        <w:t>等形式开展全员法治学习活动，不断增强学法、知法、用法的自觉性，努力实现</w:t>
      </w:r>
      <w:r>
        <w:rPr>
          <w:rFonts w:hint="eastAsia" w:ascii="CESI仿宋-GB2312" w:hAnsi="CESI仿宋-GB2312" w:eastAsia="CESI仿宋-GB2312" w:cs="CESI仿宋-GB2312"/>
          <w:b w:val="0"/>
          <w:bCs w:val="0"/>
          <w:color w:val="auto"/>
          <w:kern w:val="0"/>
          <w:sz w:val="32"/>
          <w:szCs w:val="32"/>
          <w:lang w:eastAsia="zh-CN" w:bidi="ar"/>
        </w:rPr>
        <w:t>学习</w:t>
      </w:r>
      <w:r>
        <w:rPr>
          <w:rFonts w:hint="eastAsia" w:ascii="CESI仿宋-GB2312" w:hAnsi="CESI仿宋-GB2312" w:eastAsia="CESI仿宋-GB2312" w:cs="CESI仿宋-GB2312"/>
          <w:b w:val="0"/>
          <w:bCs w:val="0"/>
          <w:color w:val="auto"/>
          <w:kern w:val="0"/>
          <w:sz w:val="32"/>
          <w:szCs w:val="32"/>
          <w:lang w:val="en-US" w:eastAsia="zh-CN" w:bidi="ar"/>
        </w:rPr>
        <w:t>培训经常化、内容具体化，不断提升</w:t>
      </w:r>
      <w:r>
        <w:rPr>
          <w:rFonts w:hint="eastAsia" w:ascii="CESI仿宋-GB2312" w:hAnsi="CESI仿宋-GB2312" w:eastAsia="CESI仿宋-GB2312" w:cs="CESI仿宋-GB2312"/>
          <w:b w:val="0"/>
          <w:bCs w:val="0"/>
          <w:color w:val="auto"/>
          <w:kern w:val="0"/>
          <w:sz w:val="32"/>
          <w:szCs w:val="32"/>
          <w:lang w:eastAsia="zh-CN" w:bidi="ar"/>
        </w:rPr>
        <w:t>员工</w:t>
      </w:r>
      <w:r>
        <w:rPr>
          <w:rFonts w:hint="eastAsia" w:ascii="CESI仿宋-GB2312" w:hAnsi="CESI仿宋-GB2312" w:eastAsia="CESI仿宋-GB2312" w:cs="CESI仿宋-GB2312"/>
          <w:b w:val="0"/>
          <w:bCs w:val="0"/>
          <w:color w:val="auto"/>
          <w:kern w:val="0"/>
          <w:sz w:val="32"/>
          <w:szCs w:val="32"/>
          <w:lang w:val="en-US" w:eastAsia="zh-CN" w:bidi="ar"/>
        </w:rPr>
        <w:t>执法水平、服务意识，强化干部</w:t>
      </w:r>
      <w:r>
        <w:rPr>
          <w:rFonts w:hint="eastAsia" w:ascii="CESI仿宋-GB2312" w:hAnsi="CESI仿宋-GB2312" w:eastAsia="CESI仿宋-GB2312" w:cs="CESI仿宋-GB2312"/>
          <w:b w:val="0"/>
          <w:bCs w:val="0"/>
          <w:color w:val="auto"/>
          <w:kern w:val="0"/>
          <w:sz w:val="32"/>
          <w:szCs w:val="32"/>
          <w:lang w:eastAsia="zh-CN" w:bidi="ar"/>
        </w:rPr>
        <w:t>员</w:t>
      </w:r>
      <w:r>
        <w:rPr>
          <w:rFonts w:hint="eastAsia" w:ascii="CESI仿宋-GB2312" w:hAnsi="CESI仿宋-GB2312" w:eastAsia="CESI仿宋-GB2312" w:cs="CESI仿宋-GB2312"/>
          <w:b w:val="0"/>
          <w:bCs w:val="0"/>
          <w:color w:val="auto"/>
          <w:kern w:val="0"/>
          <w:sz w:val="32"/>
          <w:szCs w:val="32"/>
          <w:lang w:val="en-US" w:eastAsia="zh-CN" w:bidi="ar"/>
        </w:rPr>
        <w:t>工法治理念，</w:t>
      </w:r>
      <w:r>
        <w:rPr>
          <w:rFonts w:hint="eastAsia" w:ascii="CESI仿宋-GB2312" w:hAnsi="CESI仿宋-GB2312" w:eastAsia="CESI仿宋-GB2312" w:cs="CESI仿宋-GB2312"/>
          <w:b w:val="0"/>
          <w:bCs w:val="0"/>
          <w:color w:val="auto"/>
          <w:kern w:val="0"/>
          <w:sz w:val="32"/>
          <w:szCs w:val="32"/>
          <w:lang w:eastAsia="zh-CN" w:bidi="ar"/>
        </w:rPr>
        <w:t>为全行合规运营打好坚实基础，实现稳健运行</w:t>
      </w:r>
      <w:r>
        <w:rPr>
          <w:rFonts w:hint="eastAsia" w:ascii="CESI仿宋-GB2312" w:hAnsi="CESI仿宋-GB2312" w:eastAsia="CESI仿宋-GB2312" w:cs="CESI仿宋-GB2312"/>
          <w:b w:val="0"/>
          <w:bCs w:val="0"/>
          <w:color w:val="auto"/>
          <w:kern w:val="0"/>
          <w:sz w:val="32"/>
          <w:szCs w:val="32"/>
          <w:lang w:val="en-US" w:eastAsia="zh-CN" w:bidi="ar"/>
        </w:rPr>
        <w:t>。</w:t>
      </w:r>
    </w:p>
    <w:p>
      <w:pPr>
        <w:pStyle w:val="2"/>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下一年度法治政府建设的初步安排</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3" w:firstLineChars="200"/>
        <w:jc w:val="left"/>
        <w:textAlignment w:val="auto"/>
        <w:rPr>
          <w:rFonts w:hint="eastAsia" w:ascii="CESI仿宋-GB2312" w:hAnsi="CESI仿宋-GB2312" w:eastAsia="CESI仿宋-GB2312" w:cs="CESI仿宋-GB2312"/>
          <w:b w:val="0"/>
          <w:bCs w:val="0"/>
          <w:color w:val="auto"/>
          <w:kern w:val="0"/>
          <w:sz w:val="32"/>
          <w:szCs w:val="32"/>
          <w:lang w:val="en-US" w:eastAsia="zh-CN" w:bidi="ar"/>
        </w:rPr>
      </w:pPr>
      <w:r>
        <w:rPr>
          <w:rStyle w:val="5"/>
          <w:rFonts w:hint="eastAsia" w:ascii="楷体_GB2312" w:hAnsi="楷体_GB2312" w:eastAsia="楷体_GB2312" w:cs="楷体_GB2312"/>
          <w:b/>
          <w:bCs/>
          <w:color w:val="auto"/>
          <w:kern w:val="0"/>
          <w:sz w:val="32"/>
          <w:szCs w:val="32"/>
          <w:lang w:val="en-US" w:eastAsia="zh-CN" w:bidi="ar"/>
        </w:rPr>
        <w:t>（一）深入开展法治学习教育。</w:t>
      </w:r>
      <w:r>
        <w:rPr>
          <w:rStyle w:val="5"/>
          <w:rFonts w:hint="eastAsia" w:ascii="CESI仿宋-GB2312" w:hAnsi="CESI仿宋-GB2312" w:eastAsia="CESI仿宋-GB2312" w:cs="CESI仿宋-GB2312"/>
          <w:b w:val="0"/>
          <w:bCs w:val="0"/>
          <w:color w:val="auto"/>
          <w:kern w:val="0"/>
          <w:sz w:val="32"/>
          <w:szCs w:val="32"/>
          <w:lang w:eastAsia="zh-CN" w:bidi="ar"/>
        </w:rPr>
        <w:t>扎实开展主题教育，</w:t>
      </w:r>
      <w:r>
        <w:rPr>
          <w:rFonts w:hint="eastAsia" w:ascii="CESI仿宋-GB2312" w:hAnsi="CESI仿宋-GB2312" w:eastAsia="CESI仿宋-GB2312" w:cs="CESI仿宋-GB2312"/>
          <w:b w:val="0"/>
          <w:bCs w:val="0"/>
          <w:color w:val="auto"/>
          <w:kern w:val="0"/>
          <w:sz w:val="32"/>
          <w:szCs w:val="32"/>
          <w:lang w:val="en-US" w:eastAsia="zh-CN" w:bidi="ar"/>
        </w:rPr>
        <w:t>结合党的二十大精神学习，认真开展习近平法治思想学习研讨。坚持学以致用，教学相长，在涉及行业发展、社会稳定和人民群众切身利益等重大问题前，先学懂弄通相关法律法规，做到先懂法后决策。</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3" w:firstLineChars="200"/>
        <w:jc w:val="left"/>
        <w:textAlignment w:val="auto"/>
        <w:rPr>
          <w:rFonts w:hint="eastAsia" w:ascii="CESI仿宋-GB2312" w:hAnsi="CESI仿宋-GB2312" w:eastAsia="CESI仿宋-GB2312" w:cs="CESI仿宋-GB2312"/>
          <w:b w:val="0"/>
          <w:bCs w:val="0"/>
          <w:color w:val="auto"/>
          <w:kern w:val="0"/>
          <w:sz w:val="32"/>
          <w:szCs w:val="32"/>
          <w:lang w:val="en-US" w:eastAsia="zh-CN" w:bidi="ar"/>
        </w:rPr>
      </w:pPr>
      <w:r>
        <w:rPr>
          <w:rStyle w:val="5"/>
          <w:rFonts w:hint="eastAsia" w:ascii="楷体_GB2312" w:hAnsi="楷体_GB2312" w:eastAsia="楷体_GB2312" w:cs="楷体_GB2312"/>
          <w:b/>
          <w:bCs/>
          <w:color w:val="auto"/>
          <w:kern w:val="0"/>
          <w:sz w:val="32"/>
          <w:szCs w:val="32"/>
          <w:lang w:eastAsia="zh-CN" w:bidi="ar"/>
        </w:rPr>
        <w:t>（二）多形式开展</w:t>
      </w:r>
      <w:r>
        <w:rPr>
          <w:rStyle w:val="5"/>
          <w:rFonts w:hint="eastAsia" w:ascii="楷体_GB2312" w:hAnsi="楷体_GB2312" w:eastAsia="楷体_GB2312" w:cs="楷体_GB2312"/>
          <w:b/>
          <w:bCs/>
          <w:color w:val="auto"/>
          <w:kern w:val="0"/>
          <w:sz w:val="32"/>
          <w:szCs w:val="32"/>
          <w:lang w:val="en-US" w:eastAsia="zh-CN" w:bidi="ar"/>
        </w:rPr>
        <w:t>普法宣传。</w:t>
      </w:r>
      <w:r>
        <w:rPr>
          <w:rFonts w:hint="eastAsia" w:ascii="CESI仿宋-GB2312" w:hAnsi="CESI仿宋-GB2312" w:eastAsia="CESI仿宋-GB2312" w:cs="CESI仿宋-GB2312"/>
          <w:b w:val="0"/>
          <w:bCs w:val="0"/>
          <w:color w:val="auto"/>
          <w:kern w:val="0"/>
          <w:sz w:val="32"/>
          <w:szCs w:val="32"/>
          <w:lang w:val="en-US" w:eastAsia="zh-CN" w:bidi="ar"/>
        </w:rPr>
        <w:t>落实“谁执法 谁普法”责任制，结合重要时间节点，开展形式多样的法律法规宣传活动，增强法治宣传教育活动的针对性、实效性。</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3" w:firstLineChars="200"/>
        <w:jc w:val="left"/>
        <w:textAlignment w:val="auto"/>
        <w:rPr>
          <w:rFonts w:hint="eastAsia" w:ascii="CESI仿宋-GB2312" w:hAnsi="CESI仿宋-GB2312" w:eastAsia="CESI仿宋-GB2312" w:cs="CESI仿宋-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eastAsia="zh-CN" w:bidi="ar"/>
        </w:rPr>
        <w:t>（三）严格落实全面从严治党主体责任。</w:t>
      </w:r>
      <w:r>
        <w:rPr>
          <w:rFonts w:hint="default" w:ascii="CESI仿宋-GB2312" w:hAnsi="CESI仿宋-GB2312" w:eastAsia="CESI仿宋-GB2312" w:cs="CESI仿宋-GB2312"/>
          <w:b w:val="0"/>
          <w:bCs w:val="0"/>
          <w:color w:val="auto"/>
          <w:kern w:val="0"/>
          <w:sz w:val="32"/>
          <w:szCs w:val="32"/>
          <w:lang w:eastAsia="zh-CN" w:bidi="ar"/>
        </w:rPr>
        <w:t>压紧压实主体责任，统筹推动全面从严治党和经营管理同部署、同推进；党委协同纪委深入开展专项监督检查，持续推进日常监督，严格落实民主集中制，规范三重一大决策流程；以钉钉子的精神加强作风建设，严格遵守中央八项规定精神，加强公车管理，规范财务管理；开展常态化形势教育、警示教育和法制教育，始终保持对违规违纪行为的高压态势、零容忍态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 xml:space="preserve"> 中国农业银行沈丘县支行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 xml:space="preserve">                               2023年12月15日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b w:val="0"/>
          <w:bCs w:val="0"/>
          <w:color w:val="auto"/>
          <w:sz w:val="32"/>
          <w:szCs w:val="32"/>
          <w:lang w:eastAsia="zh-CN"/>
        </w:rPr>
      </w:pPr>
    </w:p>
    <w:sectPr>
      <w:pgSz w:w="11906" w:h="16838"/>
      <w:pgMar w:top="2098" w:right="1531" w:bottom="2098" w:left="1531" w:header="851" w:footer="992" w:gutter="0"/>
      <w:pgNumType w:fmt="decimal" w:start="1"/>
      <w:cols w:space="720" w:num="1"/>
      <w:rtlGutter w:val="0"/>
      <w:docGrid w:type="lines" w:linePitch="3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2312">
    <w:altName w:val="仿宋"/>
    <w:panose1 w:val="02000500000000000000"/>
    <w:charset w:val="86"/>
    <w:family w:val="auto"/>
    <w:pitch w:val="default"/>
    <w:sig w:usb0="800002AF" w:usb1="084F6CF8" w:usb2="00000010" w:usb3="00000000" w:csb0="0004000F"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E2501"/>
    <w:multiLevelType w:val="singleLevel"/>
    <w:tmpl w:val="F6BE25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N2QwZmNlMGQyNTc5YTA1MDZlNTNjYjFlODVlNzUifQ=="/>
  </w:docVars>
  <w:rsids>
    <w:rsidRoot w:val="00172A27"/>
    <w:rsid w:val="122C1D2C"/>
    <w:rsid w:val="22891EE8"/>
    <w:rsid w:val="23961616"/>
    <w:rsid w:val="2E997195"/>
    <w:rsid w:val="2EF790C3"/>
    <w:rsid w:val="35751A22"/>
    <w:rsid w:val="384B153D"/>
    <w:rsid w:val="3ED65D35"/>
    <w:rsid w:val="500A1A46"/>
    <w:rsid w:val="50BF82A0"/>
    <w:rsid w:val="524E31B2"/>
    <w:rsid w:val="556C6574"/>
    <w:rsid w:val="57291AF5"/>
    <w:rsid w:val="620F4722"/>
    <w:rsid w:val="6B9E1133"/>
    <w:rsid w:val="73D105F3"/>
    <w:rsid w:val="7BEFDBC1"/>
    <w:rsid w:val="7C6FD266"/>
    <w:rsid w:val="7EBFB82A"/>
    <w:rsid w:val="7FFF01B8"/>
    <w:rsid w:val="D67A48D3"/>
    <w:rsid w:val="DFF7D6E8"/>
    <w:rsid w:val="FEEC0B98"/>
    <w:rsid w:val="FFFFF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zhaoxinlei</dc:creator>
  <cp:lastModifiedBy>盼盼</cp:lastModifiedBy>
  <dcterms:modified xsi:type="dcterms:W3CDTF">2024-02-27T02:06:36Z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E95EE4227B42459D954267540E3B4CFE_13</vt:lpwstr>
  </property>
</Properties>
</file>