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沈丘县新型农业经营主体综合服务中心创建工作领导小组成员名单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组  长：李旭升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8" w:leftChars="304" w:hanging="2560" w:hangingChars="8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副组长：周崇振  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成  员：胡剑训  县农村经济工作站站长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  王  丽  县农业农村局政策与改革股负责人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  赵  彬  县农业农村局种植业股负责人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  王拥庆  县农业农村局畜牧股负责人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color w:val="0C0C0C"/>
          <w:spacing w:val="-2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卜  勇  </w:t>
      </w:r>
      <w:r>
        <w:rPr>
          <w:rFonts w:hint="eastAsia" w:ascii="Times New Roman" w:hAnsi="Times New Roman" w:eastAsia="仿宋_GB2312" w:cs="Times New Roman"/>
          <w:color w:val="0C0C0C"/>
          <w:spacing w:val="-28"/>
          <w:kern w:val="0"/>
          <w:sz w:val="32"/>
          <w:szCs w:val="32"/>
          <w:lang w:val="en-US" w:eastAsia="zh-CN"/>
        </w:rPr>
        <w:t>县农业农村局农产品质量安全股负责人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刘  伟  县农业农村局科教股负责人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韩成祥  县植保植检站站长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  常金奇  县农业技术推广中心站站长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  马  骋  县种子管理站站长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 xml:space="preserve">  范艳菊  县农业综合执法大队办公室主任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各乡镇（办）农业农村办公室主任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/>
        </w:rPr>
        <w:t>领导小组下设办公室，办公地点在县农村经济工作站，胡剑训同志兼任办公室主任。办公室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统一组织协调新农中心规范化与标准化建设，进一步加强合作中心公共服务能力，落实对新农服务中心的监督、指导、管理等工作。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MTk5ZmUyOGQyYTBkZGM4Yjc2ZmI1MmEwNDc1MjYifQ=="/>
    <w:docVar w:name="KSO_WPS_MARK_KEY" w:val="cf9984b6-5035-4bd5-a046-7218ad898e71"/>
  </w:docVars>
  <w:rsids>
    <w:rsidRoot w:val="33786AFE"/>
    <w:rsid w:val="04483AAD"/>
    <w:rsid w:val="04626B69"/>
    <w:rsid w:val="0F000F7B"/>
    <w:rsid w:val="15ED70AC"/>
    <w:rsid w:val="19744A3F"/>
    <w:rsid w:val="33786AFE"/>
    <w:rsid w:val="4BB12384"/>
    <w:rsid w:val="5B77749C"/>
    <w:rsid w:val="60563B24"/>
    <w:rsid w:val="65BC7914"/>
    <w:rsid w:val="66B068B9"/>
    <w:rsid w:val="675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4052</Words>
  <Characters>4088</Characters>
  <Lines>0</Lines>
  <Paragraphs>0</Paragraphs>
  <TotalTime>3</TotalTime>
  <ScaleCrop>false</ScaleCrop>
  <LinksUpToDate>false</LinksUpToDate>
  <CharactersWithSpaces>4155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2022-12-07T02:39:00Z</dcterms:created>
  <dc:creator>胡剑训</dc:creator>
  <cp:lastModifiedBy>兜兜转转</cp:lastModifiedBy>
  <dcterms:modified xsi:type="dcterms:W3CDTF">2022-12-14T02:44:56Z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28C5E56873E04A52AE95AD63CB7BEB0E</vt:lpwstr>
  </property>
</Properties>
</file>