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Lines="100" w:afterLines="50" w:line="6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  <w:lang w:val="en-US" w:eastAsia="zh-CN"/>
        </w:rPr>
        <w:t>沈丘县预算绩效工作开展情况说明</w:t>
      </w:r>
    </w:p>
    <w:p>
      <w:pPr>
        <w:pStyle w:val="2"/>
        <w:rPr>
          <w:rFonts w:hint="eastAsia"/>
        </w:rPr>
      </w:pPr>
    </w:p>
    <w:p>
      <w:pPr>
        <w:widowControl w:val="0"/>
        <w:wordWrap/>
        <w:adjustRightInd/>
        <w:snapToGrid/>
        <w:spacing w:before="0" w:after="0" w:line="660" w:lineRule="exact"/>
        <w:ind w:left="0" w:leftChars="0" w:right="0" w:firstLine="64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为贯彻落实国家和省市关于财政预算绩效管理工作的有关要求，加强对全县财政专项资金预算管理，进一步提高财政资源配置效率和使用效益，建立健全科学合理的财政专项资金绩效管理机制。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自预算绩效管理2017年起步、2018年正式开始以来，我局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结合工作实际，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扎实推进实施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财政预算绩效管理工作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取得明显成效。</w:t>
      </w:r>
    </w:p>
    <w:p>
      <w:pPr>
        <w:widowControl w:val="0"/>
        <w:wordWrap/>
        <w:adjustRightInd/>
        <w:snapToGrid/>
        <w:spacing w:before="0" w:after="0" w:line="660" w:lineRule="exact"/>
        <w:ind w:left="0" w:leftChars="0" w:right="0" w:firstLine="644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  <w:lang w:val="en-US" w:eastAsia="zh-CN"/>
        </w:rPr>
        <w:t>预算绩效管理情况</w:t>
      </w:r>
    </w:p>
    <w:p>
      <w:pPr>
        <w:widowControl w:val="0"/>
        <w:wordWrap/>
        <w:adjustRightInd/>
        <w:snapToGrid/>
        <w:spacing w:before="0" w:after="0" w:line="660" w:lineRule="exact"/>
        <w:ind w:left="0" w:leftChars="0" w:right="0" w:firstLine="647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pacing w:val="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1"/>
          <w:sz w:val="32"/>
          <w:szCs w:val="32"/>
          <w:lang w:val="en-US" w:eastAsia="zh-CN"/>
        </w:rPr>
        <w:t>（一）机构人员情况</w:t>
      </w:r>
    </w:p>
    <w:p>
      <w:pPr>
        <w:widowControl w:val="0"/>
        <w:wordWrap/>
        <w:adjustRightInd/>
        <w:snapToGrid/>
        <w:spacing w:before="0" w:after="0" w:line="660" w:lineRule="exact"/>
        <w:ind w:left="0" w:leftChars="0" w:right="0" w:firstLine="64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沈丘县财政局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成立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预算绩效管理工作领导小组，设立了预算绩效管理股，设股长和工作人员各一名，专人专职负责全县预算绩效日常管理工作。</w:t>
      </w:r>
    </w:p>
    <w:p>
      <w:pPr>
        <w:widowControl w:val="0"/>
        <w:wordWrap/>
        <w:adjustRightInd/>
        <w:snapToGrid/>
        <w:spacing w:before="0" w:after="0" w:line="660" w:lineRule="exact"/>
        <w:ind w:left="0" w:leftChars="0" w:right="0" w:firstLine="647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pacing w:val="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1"/>
          <w:sz w:val="32"/>
          <w:szCs w:val="32"/>
          <w:lang w:val="en-US" w:eastAsia="zh-CN"/>
        </w:rPr>
        <w:t>（二）全面实施预算绩效管理制度建设情况</w:t>
      </w:r>
    </w:p>
    <w:p>
      <w:pPr>
        <w:widowControl w:val="0"/>
        <w:wordWrap/>
        <w:adjustRightInd/>
        <w:snapToGrid/>
        <w:spacing w:line="6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2020年10月份，我局组织相关人员赴兰考学习财政预算绩效管理先进做法，增长了见识、开阔了视野、加深了理解。回来后，我们制定了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《沈丘县财政局关于印发沈丘县项目支出绩效评价管理办法的通知》、《沈丘县预算绩效评价管理办法》《沈丘县预算项目政策事前绩效评估管理办法》《沈丘县县级部门预算绩效目标管理办法》，编印了预算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绩效管理资料，进行了全员学习，促进了预算绩效管理工作的规范开展。并结合我局实际对预算绩效管理工作进行了全员培训。</w:t>
      </w:r>
    </w:p>
    <w:p>
      <w:pPr>
        <w:widowControl w:val="0"/>
        <w:wordWrap/>
        <w:adjustRightInd/>
        <w:snapToGrid/>
        <w:spacing w:before="0" w:after="0" w:line="660" w:lineRule="exact"/>
        <w:ind w:left="0" w:leftChars="0" w:right="0" w:firstLine="647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  <w:lang w:val="en-US" w:eastAsia="zh-CN"/>
        </w:rPr>
        <w:t>（三）加强绩效目标填报及审核力度</w:t>
      </w:r>
    </w:p>
    <w:p>
      <w:pPr>
        <w:widowControl w:val="0"/>
        <w:wordWrap/>
        <w:adjustRightInd/>
        <w:snapToGrid/>
        <w:spacing w:before="0" w:after="0" w:line="660" w:lineRule="exact"/>
        <w:ind w:left="0" w:leftChars="0" w:right="0" w:firstLine="64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通过加强对预算项目库绩效目标的审核，进一步完善绩效目标的完整性，为实施财政项目资金绩效评价建立好指标数据库，便于后期对预算绩效目标的应用。结合部门预算的编制程序，综合平衡，对绩效信息不完整、不合理、不科学的部门预算支出计划予以调整，提高资金使用效能。</w:t>
      </w:r>
    </w:p>
    <w:p>
      <w:pPr>
        <w:widowControl w:val="0"/>
        <w:wordWrap/>
        <w:adjustRightInd/>
        <w:snapToGrid/>
        <w:spacing w:before="0" w:after="0" w:line="660" w:lineRule="exact"/>
        <w:ind w:left="0" w:leftChars="0" w:right="0" w:firstLine="647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  <w:lang w:val="en-US" w:eastAsia="zh-CN"/>
        </w:rPr>
        <w:t>（四）强化绩效运行监控管理。</w:t>
      </w:r>
    </w:p>
    <w:p>
      <w:pPr>
        <w:widowControl w:val="0"/>
        <w:wordWrap/>
        <w:adjustRightInd/>
        <w:snapToGrid/>
        <w:spacing w:before="0" w:after="0" w:line="660" w:lineRule="exact"/>
        <w:ind w:left="0" w:leftChars="0" w:right="0" w:firstLine="64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我们按照预算项目资金设定监控的范围，通过绩效运行监控，对偏离绩效目标的及时纠正，依据发改、评审、财政监督等力量，采取相应的跟踪监控管理流程，提高财政资金使用效益，努力做到少花钱、多办事、办好事。</w:t>
      </w:r>
    </w:p>
    <w:p>
      <w:pPr>
        <w:widowControl w:val="0"/>
        <w:wordWrap/>
        <w:adjustRightInd/>
        <w:snapToGrid/>
        <w:spacing w:before="0" w:after="0" w:line="660" w:lineRule="exact"/>
        <w:ind w:left="0" w:leftChars="0" w:right="0" w:firstLine="647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  <w:lang w:val="en-US" w:eastAsia="zh-CN"/>
        </w:rPr>
        <w:t>（五）将预算绩效管理与预算执行有机结合。</w:t>
      </w:r>
    </w:p>
    <w:p>
      <w:pPr>
        <w:widowControl w:val="0"/>
        <w:wordWrap/>
        <w:adjustRightInd/>
        <w:snapToGrid/>
        <w:spacing w:before="0" w:after="0" w:line="660" w:lineRule="exact"/>
        <w:ind w:left="0" w:leftChars="0" w:right="0" w:firstLine="64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通过绩效评价结果应用，将资金使用绩效与预算安排相挂钩，项目实施完成后，利用财政部门重点评价或自评的方式实施评价，做到事后有评价；将评价结果及时反馈，实施整改，做到评价有反馈；对照试点项目设定的绩效目标，依据绩效的优、良、差进行排序，实行末位淘汰，并作为下年度部门预算的重要参考依据，做到反馈结果有应用。</w:t>
      </w:r>
    </w:p>
    <w:p>
      <w:pPr>
        <w:widowControl w:val="0"/>
        <w:wordWrap/>
        <w:adjustRightInd/>
        <w:snapToGrid/>
        <w:spacing w:before="0" w:after="0" w:line="660" w:lineRule="exact"/>
        <w:ind w:left="0" w:leftChars="0" w:right="0" w:firstLine="64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lang w:val="en-US" w:eastAsia="zh-CN"/>
      </w:rPr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UzZWM4NDIxZTlmNDNjZWEyNTBiZGQ2NmQ5MDJhMDYifQ=="/>
  </w:docVars>
  <w:rsids>
    <w:rsidRoot w:val="00000000"/>
    <w:rsid w:val="00D9637F"/>
    <w:rsid w:val="033E565E"/>
    <w:rsid w:val="06C675E8"/>
    <w:rsid w:val="108C0BF0"/>
    <w:rsid w:val="1322422A"/>
    <w:rsid w:val="1493091C"/>
    <w:rsid w:val="1D5C7CC4"/>
    <w:rsid w:val="1E2F362A"/>
    <w:rsid w:val="1F4A1425"/>
    <w:rsid w:val="21792DFC"/>
    <w:rsid w:val="21830C61"/>
    <w:rsid w:val="258C6064"/>
    <w:rsid w:val="287D0CFD"/>
    <w:rsid w:val="2AA32471"/>
    <w:rsid w:val="2D7E3C87"/>
    <w:rsid w:val="2E206AEC"/>
    <w:rsid w:val="2E7F1A64"/>
    <w:rsid w:val="305B205D"/>
    <w:rsid w:val="32BB17EF"/>
    <w:rsid w:val="33185FE3"/>
    <w:rsid w:val="36730100"/>
    <w:rsid w:val="37DA41AF"/>
    <w:rsid w:val="385B52F0"/>
    <w:rsid w:val="38AA2F95"/>
    <w:rsid w:val="394915ED"/>
    <w:rsid w:val="3D192318"/>
    <w:rsid w:val="3D1C4312"/>
    <w:rsid w:val="3D47532D"/>
    <w:rsid w:val="3E0D42A4"/>
    <w:rsid w:val="3EAB274B"/>
    <w:rsid w:val="467409AD"/>
    <w:rsid w:val="47966C2B"/>
    <w:rsid w:val="48223734"/>
    <w:rsid w:val="49FD6207"/>
    <w:rsid w:val="4A5971B6"/>
    <w:rsid w:val="4B8B15F1"/>
    <w:rsid w:val="4E102281"/>
    <w:rsid w:val="500E27F0"/>
    <w:rsid w:val="56C3013D"/>
    <w:rsid w:val="5D9A3915"/>
    <w:rsid w:val="5ECC1EAA"/>
    <w:rsid w:val="61AB1523"/>
    <w:rsid w:val="62175F75"/>
    <w:rsid w:val="62FC1D55"/>
    <w:rsid w:val="63A02C72"/>
    <w:rsid w:val="65314B5F"/>
    <w:rsid w:val="662E0238"/>
    <w:rsid w:val="66C20165"/>
    <w:rsid w:val="6AFF671E"/>
    <w:rsid w:val="6B054AC4"/>
    <w:rsid w:val="710B095A"/>
    <w:rsid w:val="71126559"/>
    <w:rsid w:val="7348342C"/>
    <w:rsid w:val="78827754"/>
    <w:rsid w:val="78AC2A23"/>
    <w:rsid w:val="7BD652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Body Text 2"/>
    <w:basedOn w:val="1"/>
    <w:qFormat/>
    <w:uiPriority w:val="0"/>
    <w:pPr>
      <w:spacing w:after="120" w:line="480" w:lineRule="auto"/>
    </w:pPr>
    <w:rPr>
      <w:rFonts w:ascii="Times New Roman" w:hAnsi="Times New Roman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8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905</Words>
  <Characters>915</Characters>
  <Lines>24</Lines>
  <Paragraphs>6</Paragraphs>
  <TotalTime>66</TotalTime>
  <ScaleCrop>false</ScaleCrop>
  <LinksUpToDate>false</LinksUpToDate>
  <CharactersWithSpaces>915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2020-08-27T10:27:00Z</dcterms:created>
  <dc:creator>Lenovo</dc:creator>
  <cp:lastModifiedBy>Administrator</cp:lastModifiedBy>
  <cp:lastPrinted>2021-09-02T03:15:00Z</cp:lastPrinted>
  <dcterms:modified xsi:type="dcterms:W3CDTF">2022-09-01T08:21:55Z</dcterms:modified>
  <dc:title>lenovo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4307B4B4E3FF422A92E318A63997F551</vt:lpwstr>
  </property>
</Properties>
</file>