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192ED" w14:textId="4FC18241" w:rsidR="00975716" w:rsidRPr="00975716" w:rsidRDefault="00975716" w:rsidP="00975716">
      <w:pPr>
        <w:jc w:val="center"/>
        <w:rPr>
          <w:rFonts w:ascii="方正小标宋简体" w:eastAsia="方正小标宋简体" w:hAnsi="仿宋"/>
          <w:sz w:val="44"/>
        </w:rPr>
      </w:pPr>
      <w:r>
        <w:rPr>
          <w:rFonts w:ascii="方正小标宋简体" w:eastAsia="方正小标宋简体" w:hAnsi="仿宋" w:hint="eastAsia"/>
          <w:sz w:val="44"/>
        </w:rPr>
        <w:t>沈丘</w:t>
      </w:r>
      <w:r w:rsidRPr="00975716">
        <w:rPr>
          <w:rFonts w:ascii="方正小标宋简体" w:eastAsia="方正小标宋简体" w:hAnsi="仿宋" w:hint="eastAsia"/>
          <w:sz w:val="44"/>
        </w:rPr>
        <w:t>县烟草制品零售点合理布局规划</w:t>
      </w:r>
    </w:p>
    <w:p w14:paraId="2BC051C9" w14:textId="186A1EFA" w:rsidR="007A2E54" w:rsidRPr="00226F92" w:rsidRDefault="00975716" w:rsidP="00975716">
      <w:pPr>
        <w:jc w:val="center"/>
        <w:rPr>
          <w:rFonts w:ascii="楷体_GB2312" w:eastAsia="楷体_GB2312" w:hAnsi="仿宋"/>
        </w:rPr>
      </w:pPr>
      <w:r w:rsidRPr="00226F92">
        <w:rPr>
          <w:rFonts w:ascii="楷体_GB2312" w:eastAsia="楷体_GB2312" w:hAnsi="仿宋" w:hint="eastAsia"/>
        </w:rPr>
        <w:t>（征求意见稿）</w:t>
      </w:r>
    </w:p>
    <w:p w14:paraId="3A3321AE" w14:textId="569FE747" w:rsidR="00975716" w:rsidRDefault="00975716" w:rsidP="00975716">
      <w:pPr>
        <w:jc w:val="center"/>
        <w:rPr>
          <w:rFonts w:ascii="仿宋" w:eastAsia="仿宋" w:hAnsi="仿宋"/>
        </w:rPr>
      </w:pPr>
    </w:p>
    <w:p w14:paraId="1C6962AD" w14:textId="39718BC9" w:rsidR="0046162E" w:rsidRPr="00D03471" w:rsidRDefault="0048698B" w:rsidP="00D03471">
      <w:pPr>
        <w:jc w:val="center"/>
        <w:rPr>
          <w:rFonts w:ascii="黑体" w:eastAsia="黑体" w:hAnsi="黑体"/>
        </w:rPr>
      </w:pPr>
      <w:r w:rsidRPr="00685DD7">
        <w:rPr>
          <w:rFonts w:ascii="黑体" w:eastAsia="黑体" w:hAnsi="黑体" w:hint="eastAsia"/>
        </w:rPr>
        <w:t>第一章 总则</w:t>
      </w:r>
    </w:p>
    <w:p w14:paraId="5AD114E4" w14:textId="77777777" w:rsidR="003241E4" w:rsidRPr="00646252" w:rsidRDefault="003241E4" w:rsidP="0004397C">
      <w:pPr>
        <w:pStyle w:val="a3"/>
        <w:numPr>
          <w:ilvl w:val="0"/>
          <w:numId w:val="4"/>
        </w:numPr>
        <w:ind w:firstLineChars="0"/>
        <w:rPr>
          <w:rFonts w:ascii="仿宋_GB2312" w:eastAsia="仿宋_GB2312" w:hAnsi="仿宋"/>
        </w:rPr>
      </w:pPr>
      <w:r w:rsidRPr="00646252">
        <w:rPr>
          <w:rFonts w:ascii="仿宋_GB2312" w:eastAsia="仿宋_GB2312" w:hAnsi="仿宋" w:hint="eastAsia"/>
        </w:rPr>
        <w:t>为加强烟草专卖零售许可证管理，规范烟草制品零售市场经营秩序，维护国家利益，保护烟草制品经营者、消费者以及未成年人的合法权益，履行控烟履约责任，促进烟草市场健康发展，根据《中华人民共和国行政许可法》《中华人民共和国烟草专卖法》《中华人民共和国未成年人保护法》《中华人民共和国烟草专卖法实施条例》《烟草专卖许可证管理办法》《烟草专卖许可证管理办法实施细则》等法律法规和规章规定，结合辖区实际，制定本规划。</w:t>
      </w:r>
    </w:p>
    <w:p w14:paraId="08268A86" w14:textId="77777777" w:rsidR="003241E4" w:rsidRPr="00646252" w:rsidRDefault="003241E4" w:rsidP="0004397C">
      <w:pPr>
        <w:pStyle w:val="a3"/>
        <w:numPr>
          <w:ilvl w:val="0"/>
          <w:numId w:val="4"/>
        </w:numPr>
        <w:ind w:firstLineChars="0"/>
        <w:rPr>
          <w:rFonts w:ascii="仿宋_GB2312" w:eastAsia="仿宋_GB2312" w:hAnsi="仿宋"/>
        </w:rPr>
      </w:pPr>
      <w:r w:rsidRPr="00646252">
        <w:rPr>
          <w:rFonts w:ascii="仿宋_GB2312" w:eastAsia="仿宋_GB2312" w:hAnsi="仿宋" w:hint="eastAsia"/>
        </w:rPr>
        <w:t>烟草制品零售点合理布局遵循合法依规、市场导向、服务社会、分区规划、动态平衡的基本原则。</w:t>
      </w:r>
    </w:p>
    <w:p w14:paraId="642C9395" w14:textId="2DD60FBD" w:rsidR="0046162E" w:rsidRPr="00646252" w:rsidRDefault="0046162E" w:rsidP="0004397C">
      <w:pPr>
        <w:pStyle w:val="a3"/>
        <w:numPr>
          <w:ilvl w:val="0"/>
          <w:numId w:val="4"/>
        </w:numPr>
        <w:ind w:firstLineChars="0"/>
        <w:rPr>
          <w:rFonts w:ascii="仿宋_GB2312" w:eastAsia="仿宋_GB2312" w:hAnsi="仿宋"/>
        </w:rPr>
      </w:pPr>
      <w:r w:rsidRPr="00646252">
        <w:rPr>
          <w:rFonts w:ascii="仿宋_GB2312" w:eastAsia="仿宋_GB2312" w:hAnsi="仿宋" w:hint="eastAsia"/>
        </w:rPr>
        <w:t>本规划适用于沈丘县行政区划内烟草制品零售点的设置与管理，适用于从事烟草制品零售业务的申请、审查、决定等。</w:t>
      </w:r>
    </w:p>
    <w:p w14:paraId="0B6DFBF6" w14:textId="77777777" w:rsidR="0046162E" w:rsidRPr="00646252" w:rsidRDefault="0046162E" w:rsidP="0004397C">
      <w:pPr>
        <w:pStyle w:val="a3"/>
        <w:numPr>
          <w:ilvl w:val="0"/>
          <w:numId w:val="4"/>
        </w:numPr>
        <w:ind w:firstLineChars="0"/>
        <w:rPr>
          <w:rFonts w:ascii="仿宋_GB2312" w:eastAsia="仿宋_GB2312" w:hAnsi="仿宋"/>
        </w:rPr>
      </w:pPr>
      <w:r w:rsidRPr="00646252">
        <w:rPr>
          <w:rFonts w:ascii="仿宋_GB2312" w:eastAsia="仿宋_GB2312" w:hAnsi="仿宋" w:hint="eastAsia"/>
        </w:rPr>
        <w:t>烟草制品零售点（以下简称“零售点”）是指依法取得烟草专卖零售许可证从事烟草制品零售业务的公民、法人及其他组织开展烟草制品零售业务的经营场所。</w:t>
      </w:r>
    </w:p>
    <w:p w14:paraId="6CCC4B4C" w14:textId="776579B1" w:rsidR="00B77C56" w:rsidRPr="00646252" w:rsidRDefault="00B77C56" w:rsidP="0004397C">
      <w:pPr>
        <w:pStyle w:val="a3"/>
        <w:numPr>
          <w:ilvl w:val="0"/>
          <w:numId w:val="4"/>
        </w:numPr>
        <w:ind w:firstLineChars="0"/>
        <w:rPr>
          <w:rFonts w:ascii="仿宋_GB2312" w:eastAsia="仿宋_GB2312" w:hAnsi="仿宋"/>
        </w:rPr>
      </w:pPr>
      <w:r w:rsidRPr="00646252">
        <w:rPr>
          <w:rFonts w:ascii="仿宋_GB2312" w:eastAsia="仿宋_GB2312" w:hAnsi="仿宋" w:hint="eastAsia"/>
        </w:rPr>
        <w:t>本规划所指的合理布局是指为合理满足消费需求、防</w:t>
      </w:r>
      <w:r w:rsidRPr="00646252">
        <w:rPr>
          <w:rFonts w:ascii="仿宋_GB2312" w:eastAsia="仿宋_GB2312" w:hAnsi="仿宋" w:hint="eastAsia"/>
        </w:rPr>
        <w:lastRenderedPageBreak/>
        <w:t>止无序过度竞争、落实控烟履约要求，综合考虑辖区内人口数量、交通状况、经济发展水平、消费能力等因素，</w:t>
      </w:r>
      <w:r w:rsidR="00121A49" w:rsidRPr="00646252">
        <w:rPr>
          <w:rFonts w:ascii="仿宋_GB2312" w:eastAsia="仿宋_GB2312" w:hAnsi="仿宋" w:hint="eastAsia"/>
        </w:rPr>
        <w:t>以</w:t>
      </w:r>
      <w:r w:rsidR="00A41CE0" w:rsidRPr="00646252">
        <w:rPr>
          <w:rFonts w:ascii="仿宋_GB2312" w:eastAsia="仿宋_GB2312" w:hAnsi="仿宋" w:hint="eastAsia"/>
        </w:rPr>
        <w:t>划分</w:t>
      </w:r>
      <w:r w:rsidR="00121A49" w:rsidRPr="00646252">
        <w:rPr>
          <w:rFonts w:ascii="仿宋_GB2312" w:eastAsia="仿宋_GB2312" w:hAnsi="仿宋" w:hint="eastAsia"/>
        </w:rPr>
        <w:t>区域范围对各</w:t>
      </w:r>
      <w:r w:rsidRPr="00646252">
        <w:rPr>
          <w:rFonts w:ascii="仿宋_GB2312" w:eastAsia="仿宋_GB2312" w:hAnsi="仿宋" w:hint="eastAsia"/>
        </w:rPr>
        <w:t>市场区域单元进行科学规划布局，并对单元内的零售点数量进行动态调整，零售点数量设置应当以指导数为上限，达到上限的，不予设置零售点。</w:t>
      </w:r>
    </w:p>
    <w:p w14:paraId="77267F84" w14:textId="4B17E6E7" w:rsidR="0068458B" w:rsidRPr="00646252" w:rsidRDefault="0068458B" w:rsidP="0004397C">
      <w:pPr>
        <w:pStyle w:val="a3"/>
        <w:numPr>
          <w:ilvl w:val="0"/>
          <w:numId w:val="4"/>
        </w:numPr>
        <w:ind w:firstLineChars="0"/>
        <w:rPr>
          <w:rFonts w:ascii="仿宋_GB2312" w:eastAsia="仿宋_GB2312" w:hAnsi="仿宋"/>
        </w:rPr>
      </w:pPr>
      <w:r w:rsidRPr="00646252">
        <w:rPr>
          <w:rFonts w:ascii="仿宋_GB2312" w:eastAsia="仿宋_GB2312" w:hAnsi="仿宋" w:hint="eastAsia"/>
        </w:rPr>
        <w:t>烟草专卖局参照上级部门定期对外发布的零售点指导数，综合考虑市场区域、网点存量、卷烟销量、消费习惯、申请数量等指标的变化，对本行政</w:t>
      </w:r>
      <w:r w:rsidR="00E959A7" w:rsidRPr="00646252">
        <w:rPr>
          <w:rFonts w:ascii="仿宋_GB2312" w:eastAsia="仿宋_GB2312" w:hAnsi="仿宋" w:hint="eastAsia"/>
        </w:rPr>
        <w:t>区</w:t>
      </w:r>
      <w:r w:rsidRPr="00646252">
        <w:rPr>
          <w:rFonts w:ascii="仿宋_GB2312" w:eastAsia="仿宋_GB2312" w:hAnsi="仿宋" w:hint="eastAsia"/>
        </w:rPr>
        <w:t>内的零售点数量进行动态调整，并及时公示</w:t>
      </w:r>
      <w:r w:rsidR="00F35941" w:rsidRPr="00646252">
        <w:rPr>
          <w:rFonts w:ascii="仿宋_GB2312" w:eastAsia="仿宋_GB2312" w:hAnsi="仿宋" w:hint="eastAsia"/>
        </w:rPr>
        <w:t>各市场</w:t>
      </w:r>
      <w:r w:rsidRPr="00646252">
        <w:rPr>
          <w:rFonts w:ascii="仿宋_GB2312" w:eastAsia="仿宋_GB2312" w:hAnsi="仿宋" w:hint="eastAsia"/>
        </w:rPr>
        <w:t>区域单元零售点指导数、零售点数量</w:t>
      </w:r>
      <w:r w:rsidR="00606BF2" w:rsidRPr="00646252">
        <w:rPr>
          <w:rFonts w:ascii="仿宋_GB2312" w:eastAsia="仿宋_GB2312" w:hAnsi="仿宋" w:hint="eastAsia"/>
        </w:rPr>
        <w:t>等</w:t>
      </w:r>
      <w:r w:rsidRPr="00646252">
        <w:rPr>
          <w:rFonts w:ascii="仿宋_GB2312" w:eastAsia="仿宋_GB2312" w:hAnsi="仿宋" w:hint="eastAsia"/>
        </w:rPr>
        <w:t>情况。</w:t>
      </w:r>
    </w:p>
    <w:p w14:paraId="7CD0CB45" w14:textId="2AFBE44B" w:rsidR="0065248F" w:rsidRPr="00646252" w:rsidRDefault="0065248F" w:rsidP="0065248F">
      <w:pPr>
        <w:pStyle w:val="a3"/>
        <w:numPr>
          <w:ilvl w:val="0"/>
          <w:numId w:val="4"/>
        </w:numPr>
        <w:ind w:firstLineChars="0"/>
        <w:rPr>
          <w:rFonts w:ascii="仿宋_GB2312" w:eastAsia="仿宋_GB2312" w:hAnsi="仿宋"/>
        </w:rPr>
      </w:pPr>
      <w:r w:rsidRPr="00646252">
        <w:rPr>
          <w:rFonts w:ascii="仿宋_GB2312" w:eastAsia="仿宋_GB2312" w:hAnsi="仿宋" w:hint="eastAsia"/>
        </w:rPr>
        <w:t>烟草专卖局根据受理时间的先后顺序审批发放烟草专卖零售许可证；审批两个或两个以上烟草专卖零售许可证申请，因本规划限制无法都准予许可的，对先受理的申请作出准予许可的决定。</w:t>
      </w:r>
    </w:p>
    <w:p w14:paraId="5387313B" w14:textId="77777777" w:rsidR="0065248F" w:rsidRPr="00624C8E" w:rsidRDefault="0065248F" w:rsidP="0065248F">
      <w:pPr>
        <w:rPr>
          <w:rFonts w:ascii="仿宋_GB2312" w:eastAsia="仿宋_GB2312" w:hAnsi="仿宋"/>
        </w:rPr>
      </w:pPr>
    </w:p>
    <w:p w14:paraId="435C4F8B" w14:textId="77777777" w:rsidR="0065248F" w:rsidRPr="00685DD7" w:rsidRDefault="0065248F" w:rsidP="0065248F">
      <w:pPr>
        <w:pStyle w:val="a3"/>
        <w:ind w:firstLineChars="0" w:firstLine="0"/>
        <w:jc w:val="center"/>
        <w:rPr>
          <w:rFonts w:ascii="黑体" w:eastAsia="黑体" w:hAnsi="黑体"/>
        </w:rPr>
      </w:pPr>
      <w:r w:rsidRPr="00685DD7">
        <w:rPr>
          <w:rFonts w:ascii="黑体" w:eastAsia="黑体" w:hAnsi="黑体" w:hint="eastAsia"/>
        </w:rPr>
        <w:t>第二章 零售点总体布局规划</w:t>
      </w:r>
    </w:p>
    <w:p w14:paraId="472F1FE2" w14:textId="732E5347" w:rsidR="0065248F" w:rsidRPr="00646252" w:rsidRDefault="0065248F" w:rsidP="0065248F">
      <w:pPr>
        <w:pStyle w:val="a3"/>
        <w:numPr>
          <w:ilvl w:val="0"/>
          <w:numId w:val="4"/>
        </w:numPr>
        <w:ind w:firstLineChars="0"/>
        <w:rPr>
          <w:rFonts w:ascii="仿宋_GB2312" w:eastAsia="仿宋_GB2312" w:hAnsi="仿宋"/>
        </w:rPr>
      </w:pPr>
      <w:bookmarkStart w:id="0" w:name="_Hlk81498101"/>
      <w:r w:rsidRPr="00646252">
        <w:rPr>
          <w:rFonts w:ascii="仿宋_GB2312" w:eastAsia="仿宋_GB2312" w:hAnsi="仿宋" w:hint="eastAsia"/>
        </w:rPr>
        <w:t>根据区域位置、人口消费结构、人口密度、商业活动特征、特殊环境差异等因素将沈丘县划分为：县城成熟区域、县城一般区域、乡镇</w:t>
      </w:r>
      <w:r w:rsidR="001415EC" w:rsidRPr="00646252">
        <w:rPr>
          <w:rFonts w:ascii="仿宋_GB2312" w:eastAsia="仿宋_GB2312" w:hAnsi="仿宋" w:hint="eastAsia"/>
        </w:rPr>
        <w:t>（集贸）</w:t>
      </w:r>
      <w:r w:rsidRPr="00646252">
        <w:rPr>
          <w:rFonts w:ascii="仿宋_GB2312" w:eastAsia="仿宋_GB2312" w:hAnsi="仿宋" w:hint="eastAsia"/>
        </w:rPr>
        <w:t>区域、行政村区域、特殊区域等五个区域</w:t>
      </w:r>
      <w:r w:rsidR="001109C1" w:rsidRPr="00646252">
        <w:rPr>
          <w:rFonts w:ascii="仿宋_GB2312" w:eastAsia="仿宋_GB2312" w:hAnsi="仿宋" w:hint="eastAsia"/>
        </w:rPr>
        <w:t>单元</w:t>
      </w:r>
      <w:r w:rsidRPr="00646252">
        <w:rPr>
          <w:rFonts w:ascii="仿宋_GB2312" w:eastAsia="仿宋_GB2312" w:hAnsi="仿宋" w:hint="eastAsia"/>
        </w:rPr>
        <w:t>。</w:t>
      </w:r>
    </w:p>
    <w:bookmarkEnd w:id="0"/>
    <w:p w14:paraId="1B7B32A1" w14:textId="748FE0E9" w:rsidR="0065248F" w:rsidRPr="00646252" w:rsidRDefault="0065248F" w:rsidP="00603617">
      <w:pPr>
        <w:pStyle w:val="a3"/>
        <w:numPr>
          <w:ilvl w:val="0"/>
          <w:numId w:val="4"/>
        </w:numPr>
        <w:ind w:firstLineChars="0"/>
        <w:rPr>
          <w:rFonts w:ascii="仿宋_GB2312" w:eastAsia="仿宋_GB2312" w:hAnsi="仿宋"/>
          <w:color w:val="FF0000"/>
        </w:rPr>
      </w:pPr>
      <w:r w:rsidRPr="00646252">
        <w:rPr>
          <w:rFonts w:ascii="仿宋_GB2312" w:eastAsia="仿宋_GB2312" w:hAnsi="仿宋" w:hint="eastAsia"/>
        </w:rPr>
        <w:t>县城成熟区域：指县政府所在地内</w:t>
      </w:r>
      <w:r w:rsidR="0003316B" w:rsidRPr="00646252">
        <w:rPr>
          <w:rFonts w:ascii="仿宋_GB2312" w:eastAsia="仿宋_GB2312" w:hAnsi="仿宋" w:hint="eastAsia"/>
        </w:rPr>
        <w:t>城区内</w:t>
      </w:r>
      <w:r w:rsidRPr="00646252">
        <w:rPr>
          <w:rFonts w:ascii="仿宋_GB2312" w:eastAsia="仿宋_GB2312" w:hAnsi="仿宋" w:hint="eastAsia"/>
        </w:rPr>
        <w:t>、具有人口密度较</w:t>
      </w:r>
      <w:r w:rsidRPr="00646252">
        <w:rPr>
          <w:rFonts w:ascii="仿宋_GB2312" w:eastAsia="仿宋_GB2312" w:hAnsi="仿宋" w:hint="eastAsia"/>
          <w:color w:val="000000" w:themeColor="text1"/>
        </w:rPr>
        <w:t>大、商业活动较活跃特征的区域</w:t>
      </w:r>
      <w:r w:rsidR="00603617" w:rsidRPr="00646252">
        <w:rPr>
          <w:rFonts w:ascii="仿宋_GB2312" w:eastAsia="仿宋_GB2312" w:hAnsi="仿宋" w:hint="eastAsia"/>
          <w:color w:val="000000" w:themeColor="text1"/>
        </w:rPr>
        <w:t>。</w:t>
      </w:r>
      <w:r w:rsidR="00281139" w:rsidRPr="00646252">
        <w:rPr>
          <w:rFonts w:ascii="仿宋_GB2312" w:eastAsia="仿宋_GB2312" w:hAnsi="仿宋" w:hint="eastAsia"/>
          <w:color w:val="000000" w:themeColor="text1"/>
        </w:rPr>
        <w:t>（详见附件1《沈丘县烟草制品零售点合理布局县城成熟区域规划名录》）</w:t>
      </w:r>
      <w:r w:rsidR="004424EB" w:rsidRPr="00646252">
        <w:rPr>
          <w:rFonts w:ascii="仿宋_GB2312" w:eastAsia="仿宋_GB2312" w:hAnsi="仿宋" w:hint="eastAsia"/>
          <w:color w:val="000000" w:themeColor="text1"/>
        </w:rPr>
        <w:t>.</w:t>
      </w:r>
    </w:p>
    <w:p w14:paraId="7EB9AFD0" w14:textId="07EEF093" w:rsidR="0065248F" w:rsidRPr="00646252" w:rsidRDefault="0065248F" w:rsidP="0065248F">
      <w:pPr>
        <w:pStyle w:val="a3"/>
        <w:numPr>
          <w:ilvl w:val="0"/>
          <w:numId w:val="4"/>
        </w:numPr>
        <w:ind w:firstLineChars="0"/>
        <w:rPr>
          <w:rFonts w:ascii="仿宋_GB2312" w:eastAsia="仿宋_GB2312" w:hAnsi="仿宋"/>
        </w:rPr>
      </w:pPr>
      <w:r w:rsidRPr="00646252">
        <w:rPr>
          <w:rFonts w:ascii="仿宋_GB2312" w:eastAsia="仿宋_GB2312" w:hAnsi="仿宋" w:hint="eastAsia"/>
        </w:rPr>
        <w:lastRenderedPageBreak/>
        <w:t>县城一般区域：指县政府所在地</w:t>
      </w:r>
      <w:r w:rsidR="0003316B" w:rsidRPr="00646252">
        <w:rPr>
          <w:rFonts w:ascii="仿宋_GB2312" w:eastAsia="仿宋_GB2312" w:hAnsi="仿宋" w:hint="eastAsia"/>
        </w:rPr>
        <w:t>城区</w:t>
      </w:r>
      <w:r w:rsidRPr="00646252">
        <w:rPr>
          <w:rFonts w:ascii="仿宋_GB2312" w:eastAsia="仿宋_GB2312" w:hAnsi="仿宋" w:hint="eastAsia"/>
        </w:rPr>
        <w:t>内、除县城成熟区域以外的区域。</w:t>
      </w:r>
    </w:p>
    <w:p w14:paraId="0DD2DB75" w14:textId="050C6CFD" w:rsidR="0065248F" w:rsidRPr="00646252" w:rsidRDefault="0065248F" w:rsidP="0065248F">
      <w:pPr>
        <w:pStyle w:val="a3"/>
        <w:numPr>
          <w:ilvl w:val="0"/>
          <w:numId w:val="4"/>
        </w:numPr>
        <w:ind w:firstLineChars="0"/>
        <w:rPr>
          <w:rFonts w:ascii="仿宋_GB2312" w:eastAsia="仿宋_GB2312" w:hAnsi="仿宋"/>
        </w:rPr>
      </w:pPr>
      <w:r w:rsidRPr="00646252">
        <w:rPr>
          <w:rFonts w:ascii="仿宋_GB2312" w:eastAsia="仿宋_GB2312" w:hAnsi="仿宋" w:hint="eastAsia"/>
        </w:rPr>
        <w:t>乡镇</w:t>
      </w:r>
      <w:r w:rsidR="009C5FE6" w:rsidRPr="00646252">
        <w:rPr>
          <w:rFonts w:ascii="仿宋_GB2312" w:eastAsia="仿宋_GB2312" w:hAnsi="仿宋" w:hint="eastAsia"/>
        </w:rPr>
        <w:t>（集贸）</w:t>
      </w:r>
      <w:r w:rsidRPr="00646252">
        <w:rPr>
          <w:rFonts w:ascii="仿宋_GB2312" w:eastAsia="仿宋_GB2312" w:hAnsi="仿宋" w:hint="eastAsia"/>
        </w:rPr>
        <w:t>区域：指乡镇政府所在地、农村沿主要公路形成的集贸市场，具有人口密度较大、商业活动较活跃特征的区域。</w:t>
      </w:r>
    </w:p>
    <w:p w14:paraId="7D7E0967" w14:textId="5F9CB223" w:rsidR="0065248F" w:rsidRPr="00646252" w:rsidRDefault="0065248F" w:rsidP="0065248F">
      <w:pPr>
        <w:pStyle w:val="a3"/>
        <w:numPr>
          <w:ilvl w:val="0"/>
          <w:numId w:val="4"/>
        </w:numPr>
        <w:ind w:firstLineChars="0"/>
        <w:rPr>
          <w:rFonts w:ascii="仿宋_GB2312" w:eastAsia="仿宋_GB2312" w:hAnsi="仿宋"/>
        </w:rPr>
      </w:pPr>
      <w:r w:rsidRPr="00646252">
        <w:rPr>
          <w:rFonts w:ascii="仿宋_GB2312" w:eastAsia="仿宋_GB2312" w:hAnsi="仿宋" w:hint="eastAsia"/>
        </w:rPr>
        <w:t>行政村区域：指按政府行政区划除城区、乡镇</w:t>
      </w:r>
      <w:r w:rsidR="001415EC" w:rsidRPr="00646252">
        <w:rPr>
          <w:rFonts w:ascii="仿宋_GB2312" w:eastAsia="仿宋_GB2312" w:hAnsi="仿宋" w:hint="eastAsia"/>
        </w:rPr>
        <w:t>（集贸）</w:t>
      </w:r>
      <w:r w:rsidRPr="00646252">
        <w:rPr>
          <w:rFonts w:ascii="仿宋_GB2312" w:eastAsia="仿宋_GB2312" w:hAnsi="仿宋" w:hint="eastAsia"/>
        </w:rPr>
        <w:t>区域以外的农村区域。</w:t>
      </w:r>
    </w:p>
    <w:p w14:paraId="0B1C592F" w14:textId="279D4C63" w:rsidR="0065248F" w:rsidRPr="00646252" w:rsidRDefault="0065248F" w:rsidP="0065248F">
      <w:pPr>
        <w:pStyle w:val="a3"/>
        <w:numPr>
          <w:ilvl w:val="0"/>
          <w:numId w:val="4"/>
        </w:numPr>
        <w:ind w:firstLineChars="0"/>
        <w:rPr>
          <w:rFonts w:ascii="仿宋_GB2312" w:eastAsia="仿宋_GB2312" w:hAnsi="仿宋"/>
        </w:rPr>
      </w:pPr>
      <w:r w:rsidRPr="00646252">
        <w:rPr>
          <w:rFonts w:ascii="仿宋_GB2312" w:eastAsia="仿宋_GB2312" w:hAnsi="仿宋" w:hint="eastAsia"/>
        </w:rPr>
        <w:t>特殊区域：</w:t>
      </w:r>
      <w:r w:rsidR="00C135F8" w:rsidRPr="00646252">
        <w:rPr>
          <w:rFonts w:ascii="仿宋_GB2312" w:eastAsia="仿宋_GB2312" w:hAnsi="仿宋" w:hint="eastAsia"/>
        </w:rPr>
        <w:t>规模以上</w:t>
      </w:r>
      <w:r w:rsidR="00252659" w:rsidRPr="00646252">
        <w:rPr>
          <w:rFonts w:ascii="仿宋_GB2312" w:eastAsia="仿宋_GB2312" w:hAnsi="仿宋" w:hint="eastAsia"/>
        </w:rPr>
        <w:t>宾馆</w:t>
      </w:r>
      <w:r w:rsidR="00C135F8" w:rsidRPr="00646252">
        <w:rPr>
          <w:rFonts w:ascii="仿宋_GB2312" w:eastAsia="仿宋_GB2312" w:hAnsi="仿宋" w:hint="eastAsia"/>
        </w:rPr>
        <w:t>酒店</w:t>
      </w:r>
      <w:r w:rsidRPr="00646252">
        <w:rPr>
          <w:rFonts w:ascii="仿宋_GB2312" w:eastAsia="仿宋_GB2312" w:hAnsi="仿宋" w:hint="eastAsia"/>
        </w:rPr>
        <w:t>、高速公路服务区、火车</w:t>
      </w:r>
      <w:r w:rsidR="00C135F8" w:rsidRPr="00646252">
        <w:rPr>
          <w:rFonts w:ascii="仿宋_GB2312" w:eastAsia="仿宋_GB2312" w:hAnsi="仿宋" w:hint="eastAsia"/>
        </w:rPr>
        <w:t>站</w:t>
      </w:r>
      <w:r w:rsidR="00C4333D" w:rsidRPr="00646252">
        <w:rPr>
          <w:rFonts w:ascii="仿宋_GB2312" w:eastAsia="仿宋_GB2312" w:hAnsi="仿宋" w:hint="eastAsia"/>
        </w:rPr>
        <w:t>（高铁站）</w:t>
      </w:r>
      <w:r w:rsidR="00C135F8" w:rsidRPr="00646252">
        <w:rPr>
          <w:rFonts w:ascii="仿宋_GB2312" w:eastAsia="仿宋_GB2312" w:hAnsi="仿宋" w:hint="eastAsia"/>
        </w:rPr>
        <w:t>或</w:t>
      </w:r>
      <w:r w:rsidRPr="00646252">
        <w:rPr>
          <w:rFonts w:ascii="仿宋_GB2312" w:eastAsia="仿宋_GB2312" w:hAnsi="仿宋" w:hint="eastAsia"/>
        </w:rPr>
        <w:t>汽车</w:t>
      </w:r>
      <w:r w:rsidR="00C135F8" w:rsidRPr="00646252">
        <w:rPr>
          <w:rFonts w:ascii="仿宋_GB2312" w:eastAsia="仿宋_GB2312" w:hAnsi="仿宋" w:hint="eastAsia"/>
        </w:rPr>
        <w:t>站</w:t>
      </w:r>
      <w:r w:rsidRPr="00646252">
        <w:rPr>
          <w:rFonts w:ascii="仿宋_GB2312" w:eastAsia="仿宋_GB2312" w:hAnsi="仿宋" w:hint="eastAsia"/>
        </w:rPr>
        <w:t>、</w:t>
      </w:r>
      <w:r w:rsidR="0020333E" w:rsidRPr="00646252">
        <w:rPr>
          <w:rFonts w:ascii="仿宋_GB2312" w:eastAsia="仿宋_GB2312" w:hAnsi="仿宋" w:hint="eastAsia"/>
        </w:rPr>
        <w:t>农贸批发市场、</w:t>
      </w:r>
      <w:r w:rsidR="00805960" w:rsidRPr="00646252">
        <w:rPr>
          <w:rFonts w:ascii="仿宋_GB2312" w:eastAsia="仿宋_GB2312" w:hAnsi="仿宋" w:hint="eastAsia"/>
        </w:rPr>
        <w:t>安钢工业园区</w:t>
      </w:r>
      <w:r w:rsidRPr="00646252">
        <w:rPr>
          <w:rFonts w:ascii="仿宋_GB2312" w:eastAsia="仿宋_GB2312" w:hAnsi="仿宋" w:hint="eastAsia"/>
        </w:rPr>
        <w:t>等区域。</w:t>
      </w:r>
    </w:p>
    <w:p w14:paraId="58882AAF" w14:textId="1E6F1C58" w:rsidR="00210C9D" w:rsidRPr="00646252" w:rsidRDefault="00210C9D" w:rsidP="0065248F">
      <w:pPr>
        <w:pStyle w:val="a3"/>
        <w:numPr>
          <w:ilvl w:val="0"/>
          <w:numId w:val="4"/>
        </w:numPr>
        <w:ind w:firstLineChars="0"/>
        <w:rPr>
          <w:rFonts w:ascii="仿宋_GB2312" w:eastAsia="仿宋_GB2312" w:hAnsi="仿宋"/>
        </w:rPr>
      </w:pPr>
      <w:r w:rsidRPr="00646252">
        <w:rPr>
          <w:rFonts w:ascii="仿宋_GB2312" w:eastAsia="仿宋_GB2312" w:hAnsi="仿宋" w:hint="eastAsia"/>
        </w:rPr>
        <w:t>各区域</w:t>
      </w:r>
      <w:r w:rsidR="00D517BB" w:rsidRPr="00646252">
        <w:rPr>
          <w:rFonts w:ascii="仿宋_GB2312" w:eastAsia="仿宋_GB2312" w:hAnsi="仿宋" w:hint="eastAsia"/>
        </w:rPr>
        <w:t>单元</w:t>
      </w:r>
      <w:r w:rsidRPr="00646252">
        <w:rPr>
          <w:rFonts w:ascii="仿宋_GB2312" w:eastAsia="仿宋_GB2312" w:hAnsi="仿宋" w:hint="eastAsia"/>
        </w:rPr>
        <w:t>零售点的设置采取总量规划+距离限制+限制性条件的布局模式。</w:t>
      </w:r>
    </w:p>
    <w:p w14:paraId="538A1BDC" w14:textId="77777777" w:rsidR="00323CA2" w:rsidRPr="00624C8E" w:rsidRDefault="00323CA2" w:rsidP="00323CA2">
      <w:pPr>
        <w:pStyle w:val="a3"/>
        <w:ind w:left="632" w:firstLineChars="0" w:firstLine="0"/>
        <w:rPr>
          <w:rFonts w:ascii="仿宋_GB2312" w:eastAsia="仿宋_GB2312" w:hAnsi="仿宋"/>
        </w:rPr>
      </w:pPr>
    </w:p>
    <w:p w14:paraId="5EAFA69D" w14:textId="50576885" w:rsidR="00323CA2" w:rsidRPr="00685DD7" w:rsidRDefault="00323CA2" w:rsidP="00323CA2">
      <w:pPr>
        <w:pStyle w:val="a3"/>
        <w:ind w:firstLineChars="0" w:firstLine="0"/>
        <w:jc w:val="center"/>
        <w:rPr>
          <w:rFonts w:ascii="黑体" w:eastAsia="黑体" w:hAnsi="黑体"/>
        </w:rPr>
      </w:pPr>
      <w:r w:rsidRPr="00685DD7">
        <w:rPr>
          <w:rFonts w:ascii="黑体" w:eastAsia="黑体" w:hAnsi="黑体" w:hint="eastAsia"/>
        </w:rPr>
        <w:t>第三章 零售点布局设置标准</w:t>
      </w:r>
    </w:p>
    <w:p w14:paraId="44518D88" w14:textId="508BDAF0" w:rsidR="006F7064" w:rsidRPr="00685DD7" w:rsidRDefault="006F7064" w:rsidP="00323CA2">
      <w:pPr>
        <w:pStyle w:val="a3"/>
        <w:ind w:firstLineChars="0" w:firstLine="0"/>
        <w:jc w:val="center"/>
        <w:rPr>
          <w:rFonts w:ascii="楷体_GB2312" w:eastAsia="楷体_GB2312" w:hAnsi="仿宋"/>
        </w:rPr>
      </w:pPr>
      <w:r w:rsidRPr="00685DD7">
        <w:rPr>
          <w:rFonts w:ascii="楷体_GB2312" w:eastAsia="楷体_GB2312" w:hAnsi="仿宋" w:hint="eastAsia"/>
        </w:rPr>
        <w:t>第一节  零售点布局标准</w:t>
      </w:r>
    </w:p>
    <w:p w14:paraId="25F1147B" w14:textId="2E0F1219" w:rsidR="0065248F" w:rsidRPr="00646252" w:rsidRDefault="00B3660A" w:rsidP="0004397C">
      <w:pPr>
        <w:pStyle w:val="a3"/>
        <w:numPr>
          <w:ilvl w:val="0"/>
          <w:numId w:val="4"/>
        </w:numPr>
        <w:ind w:firstLineChars="0"/>
        <w:rPr>
          <w:rFonts w:ascii="仿宋_GB2312" w:eastAsia="仿宋_GB2312" w:hAnsi="仿宋"/>
        </w:rPr>
      </w:pPr>
      <w:r w:rsidRPr="00646252">
        <w:rPr>
          <w:rFonts w:ascii="仿宋_GB2312" w:eastAsia="仿宋_GB2312" w:hAnsi="仿宋" w:hint="eastAsia"/>
        </w:rPr>
        <w:t>在县城成熟区域设置零售点，与最近零售点的间距不低于50米。</w:t>
      </w:r>
    </w:p>
    <w:p w14:paraId="133622B4" w14:textId="7421DB80" w:rsidR="00B3660A" w:rsidRPr="00646252" w:rsidRDefault="00B3660A" w:rsidP="0004397C">
      <w:pPr>
        <w:pStyle w:val="a3"/>
        <w:numPr>
          <w:ilvl w:val="0"/>
          <w:numId w:val="4"/>
        </w:numPr>
        <w:ind w:firstLineChars="0"/>
        <w:rPr>
          <w:rFonts w:ascii="仿宋_GB2312" w:eastAsia="仿宋_GB2312" w:hAnsi="仿宋"/>
        </w:rPr>
      </w:pPr>
      <w:r w:rsidRPr="00646252">
        <w:rPr>
          <w:rFonts w:ascii="仿宋_GB2312" w:eastAsia="仿宋_GB2312" w:hAnsi="仿宋" w:hint="eastAsia"/>
        </w:rPr>
        <w:t>在县城一般区域设置零售点，与最近零售点的间距不低于</w:t>
      </w:r>
      <w:r w:rsidR="00596033" w:rsidRPr="00646252">
        <w:rPr>
          <w:rFonts w:ascii="仿宋_GB2312" w:eastAsia="仿宋_GB2312" w:hAnsi="仿宋" w:hint="eastAsia"/>
        </w:rPr>
        <w:t>100</w:t>
      </w:r>
      <w:r w:rsidRPr="00646252">
        <w:rPr>
          <w:rFonts w:ascii="仿宋_GB2312" w:eastAsia="仿宋_GB2312" w:hAnsi="仿宋" w:hint="eastAsia"/>
        </w:rPr>
        <w:t>米。</w:t>
      </w:r>
    </w:p>
    <w:p w14:paraId="48255E9F" w14:textId="11474F05" w:rsidR="00B3660A" w:rsidRPr="00646252" w:rsidRDefault="00B3660A" w:rsidP="0004397C">
      <w:pPr>
        <w:pStyle w:val="a3"/>
        <w:numPr>
          <w:ilvl w:val="0"/>
          <w:numId w:val="4"/>
        </w:numPr>
        <w:ind w:firstLineChars="0"/>
        <w:rPr>
          <w:rFonts w:ascii="仿宋_GB2312" w:eastAsia="仿宋_GB2312" w:hAnsi="仿宋"/>
        </w:rPr>
      </w:pPr>
      <w:r w:rsidRPr="00646252">
        <w:rPr>
          <w:rFonts w:ascii="仿宋_GB2312" w:eastAsia="仿宋_GB2312" w:hAnsi="仿宋" w:hint="eastAsia"/>
        </w:rPr>
        <w:t>在乡镇</w:t>
      </w:r>
      <w:r w:rsidR="001415EC" w:rsidRPr="00646252">
        <w:rPr>
          <w:rFonts w:ascii="仿宋_GB2312" w:eastAsia="仿宋_GB2312" w:hAnsi="仿宋" w:hint="eastAsia"/>
        </w:rPr>
        <w:t>（集贸）</w:t>
      </w:r>
      <w:r w:rsidRPr="00646252">
        <w:rPr>
          <w:rFonts w:ascii="仿宋_GB2312" w:eastAsia="仿宋_GB2312" w:hAnsi="仿宋" w:hint="eastAsia"/>
        </w:rPr>
        <w:t>区域设置零售点，与最近零售点的间距不低于</w:t>
      </w:r>
      <w:r w:rsidR="008B4F57" w:rsidRPr="00646252">
        <w:rPr>
          <w:rFonts w:ascii="仿宋_GB2312" w:eastAsia="仿宋_GB2312" w:hAnsi="仿宋" w:hint="eastAsia"/>
        </w:rPr>
        <w:t>50</w:t>
      </w:r>
      <w:r w:rsidRPr="00646252">
        <w:rPr>
          <w:rFonts w:ascii="仿宋_GB2312" w:eastAsia="仿宋_GB2312" w:hAnsi="仿宋" w:hint="eastAsia"/>
        </w:rPr>
        <w:t>米。</w:t>
      </w:r>
    </w:p>
    <w:p w14:paraId="27CC5899" w14:textId="3DFEB866" w:rsidR="00B3660A" w:rsidRPr="00646252" w:rsidRDefault="00B3660A" w:rsidP="0004397C">
      <w:pPr>
        <w:pStyle w:val="a3"/>
        <w:numPr>
          <w:ilvl w:val="0"/>
          <w:numId w:val="4"/>
        </w:numPr>
        <w:ind w:firstLineChars="0"/>
        <w:rPr>
          <w:rFonts w:ascii="仿宋_GB2312" w:eastAsia="仿宋_GB2312" w:hAnsi="仿宋"/>
        </w:rPr>
      </w:pPr>
      <w:r w:rsidRPr="00646252">
        <w:rPr>
          <w:rFonts w:ascii="仿宋_GB2312" w:eastAsia="仿宋_GB2312" w:hAnsi="仿宋" w:hint="eastAsia"/>
        </w:rPr>
        <w:t>面积过大、居民居住过于分散的自然村和县、乡镇</w:t>
      </w:r>
      <w:r w:rsidRPr="00646252">
        <w:rPr>
          <w:rFonts w:ascii="仿宋_GB2312" w:eastAsia="仿宋_GB2312" w:hAnsi="仿宋" w:hint="eastAsia"/>
        </w:rPr>
        <w:lastRenderedPageBreak/>
        <w:t>公路两侧（城区、集镇段除外）零售点间距不少于200米。</w:t>
      </w:r>
    </w:p>
    <w:p w14:paraId="6FF504A2" w14:textId="23B4A687" w:rsidR="00B3660A" w:rsidRPr="00646252" w:rsidRDefault="00F74F9D" w:rsidP="0004397C">
      <w:pPr>
        <w:pStyle w:val="a3"/>
        <w:numPr>
          <w:ilvl w:val="0"/>
          <w:numId w:val="4"/>
        </w:numPr>
        <w:ind w:firstLineChars="0"/>
        <w:rPr>
          <w:rFonts w:ascii="仿宋_GB2312" w:eastAsia="仿宋_GB2312" w:hAnsi="仿宋"/>
          <w:color w:val="FF0000"/>
        </w:rPr>
      </w:pPr>
      <w:bookmarkStart w:id="1" w:name="_Hlk81498277"/>
      <w:r w:rsidRPr="00646252">
        <w:rPr>
          <w:rFonts w:ascii="仿宋_GB2312" w:eastAsia="仿宋_GB2312" w:hAnsi="仿宋" w:hint="eastAsia"/>
        </w:rPr>
        <w:t>行政村</w:t>
      </w:r>
      <w:r w:rsidR="006D6651" w:rsidRPr="00646252">
        <w:rPr>
          <w:rFonts w:ascii="仿宋_GB2312" w:eastAsia="仿宋_GB2312" w:hAnsi="仿宋" w:hint="eastAsia"/>
        </w:rPr>
        <w:t>区域零售点设置，</w:t>
      </w:r>
      <w:r w:rsidR="00156614" w:rsidRPr="00646252">
        <w:rPr>
          <w:rFonts w:ascii="仿宋_GB2312" w:eastAsia="仿宋_GB2312" w:hAnsi="仿宋" w:hint="eastAsia"/>
        </w:rPr>
        <w:t>原则上常住人口</w:t>
      </w:r>
      <w:r w:rsidR="005D2440" w:rsidRPr="00646252">
        <w:rPr>
          <w:rFonts w:ascii="仿宋_GB2312" w:eastAsia="仿宋_GB2312" w:hAnsi="仿宋" w:hint="eastAsia"/>
        </w:rPr>
        <w:t>1000</w:t>
      </w:r>
      <w:r w:rsidR="00156614" w:rsidRPr="00646252">
        <w:rPr>
          <w:rFonts w:ascii="仿宋_GB2312" w:eastAsia="仿宋_GB2312" w:hAnsi="仿宋" w:hint="eastAsia"/>
        </w:rPr>
        <w:t>人以</w:t>
      </w:r>
      <w:r w:rsidR="00156614" w:rsidRPr="00646252">
        <w:rPr>
          <w:rFonts w:ascii="仿宋_GB2312" w:eastAsia="仿宋_GB2312" w:hAnsi="仿宋" w:hint="eastAsia"/>
          <w:color w:val="000000" w:themeColor="text1"/>
        </w:rPr>
        <w:t>下行政村可以设置一个零售点，</w:t>
      </w:r>
      <w:r w:rsidR="005D2440" w:rsidRPr="00646252">
        <w:rPr>
          <w:rFonts w:ascii="仿宋_GB2312" w:eastAsia="仿宋_GB2312" w:hAnsi="仿宋" w:hint="eastAsia"/>
          <w:color w:val="000000" w:themeColor="text1"/>
        </w:rPr>
        <w:t>1000人以上</w:t>
      </w:r>
      <w:r w:rsidRPr="00646252">
        <w:rPr>
          <w:rFonts w:ascii="仿宋_GB2312" w:eastAsia="仿宋_GB2312" w:hAnsi="仿宋" w:hint="eastAsia"/>
          <w:color w:val="000000" w:themeColor="text1"/>
        </w:rPr>
        <w:t>可增设1个零售点，最多不超过</w:t>
      </w:r>
      <w:r w:rsidR="005D2440" w:rsidRPr="00646252">
        <w:rPr>
          <w:rFonts w:ascii="仿宋_GB2312" w:eastAsia="仿宋_GB2312" w:hAnsi="仿宋" w:hint="eastAsia"/>
          <w:color w:val="000000" w:themeColor="text1"/>
        </w:rPr>
        <w:t>2</w:t>
      </w:r>
      <w:r w:rsidRPr="00646252">
        <w:rPr>
          <w:rFonts w:ascii="仿宋_GB2312" w:eastAsia="仿宋_GB2312" w:hAnsi="仿宋" w:hint="eastAsia"/>
          <w:color w:val="000000" w:themeColor="text1"/>
        </w:rPr>
        <w:t>个零售点。</w:t>
      </w:r>
    </w:p>
    <w:bookmarkEnd w:id="1"/>
    <w:p w14:paraId="1800C51F" w14:textId="1E4B7A0C" w:rsidR="00E4481A" w:rsidRPr="00646252" w:rsidRDefault="00CC1B3A" w:rsidP="0004397C">
      <w:pPr>
        <w:pStyle w:val="a3"/>
        <w:numPr>
          <w:ilvl w:val="0"/>
          <w:numId w:val="4"/>
        </w:numPr>
        <w:ind w:firstLineChars="0"/>
        <w:rPr>
          <w:rFonts w:ascii="仿宋_GB2312" w:eastAsia="仿宋_GB2312" w:hAnsi="仿宋"/>
        </w:rPr>
      </w:pPr>
      <w:r w:rsidRPr="00646252">
        <w:rPr>
          <w:rFonts w:ascii="仿宋_GB2312" w:eastAsia="仿宋_GB2312" w:hAnsi="仿宋" w:hint="eastAsia"/>
        </w:rPr>
        <w:t>500户以上</w:t>
      </w:r>
      <w:r w:rsidR="0066491C" w:rsidRPr="00646252">
        <w:rPr>
          <w:rFonts w:ascii="仿宋_GB2312" w:eastAsia="仿宋_GB2312" w:hAnsi="仿宋" w:hint="eastAsia"/>
        </w:rPr>
        <w:t>封闭</w:t>
      </w:r>
      <w:r w:rsidR="0081787C">
        <w:rPr>
          <w:rFonts w:ascii="仿宋_GB2312" w:eastAsia="仿宋_GB2312" w:hAnsi="仿宋" w:hint="eastAsia"/>
        </w:rPr>
        <w:t>住宅</w:t>
      </w:r>
      <w:r w:rsidR="003905AC" w:rsidRPr="00646252">
        <w:rPr>
          <w:rFonts w:ascii="仿宋_GB2312" w:eastAsia="仿宋_GB2312" w:hAnsi="仿宋" w:hint="eastAsia"/>
        </w:rPr>
        <w:t>小区</w:t>
      </w:r>
      <w:r w:rsidR="00057EF5">
        <w:rPr>
          <w:rFonts w:ascii="仿宋_GB2312" w:eastAsia="仿宋_GB2312" w:hAnsi="仿宋" w:hint="eastAsia"/>
        </w:rPr>
        <w:t>，</w:t>
      </w:r>
      <w:r w:rsidR="0066491C" w:rsidRPr="00646252">
        <w:rPr>
          <w:rFonts w:ascii="仿宋_GB2312" w:eastAsia="仿宋_GB2312" w:hAnsi="仿宋" w:hint="eastAsia"/>
        </w:rPr>
        <w:t>入住率达到</w:t>
      </w:r>
      <w:r w:rsidR="004A7985" w:rsidRPr="00646252">
        <w:rPr>
          <w:rFonts w:ascii="仿宋_GB2312" w:eastAsia="仿宋_GB2312" w:hAnsi="仿宋" w:hint="eastAsia"/>
        </w:rPr>
        <w:t>20</w:t>
      </w:r>
      <w:r w:rsidR="0066491C" w:rsidRPr="00646252">
        <w:rPr>
          <w:rFonts w:ascii="仿宋_GB2312" w:eastAsia="仿宋_GB2312" w:hAnsi="仿宋" w:hint="eastAsia"/>
        </w:rPr>
        <w:t>%</w:t>
      </w:r>
      <w:r w:rsidR="00057EF5">
        <w:rPr>
          <w:rFonts w:ascii="仿宋_GB2312" w:eastAsia="仿宋_GB2312" w:hAnsi="仿宋" w:hint="eastAsia"/>
        </w:rPr>
        <w:t>以上的</w:t>
      </w:r>
      <w:r w:rsidR="002835B2" w:rsidRPr="00646252">
        <w:rPr>
          <w:rFonts w:ascii="仿宋_GB2312" w:eastAsia="仿宋_GB2312" w:hAnsi="仿宋" w:hint="eastAsia"/>
        </w:rPr>
        <w:t>，</w:t>
      </w:r>
      <w:r w:rsidR="00DE6838" w:rsidRPr="00646252">
        <w:rPr>
          <w:rFonts w:ascii="仿宋_GB2312" w:eastAsia="仿宋_GB2312" w:hAnsi="仿宋" w:hint="eastAsia"/>
        </w:rPr>
        <w:t>最多</w:t>
      </w:r>
      <w:r w:rsidR="00BE08B9" w:rsidRPr="00646252">
        <w:rPr>
          <w:rFonts w:ascii="仿宋_GB2312" w:eastAsia="仿宋_GB2312" w:hAnsi="仿宋" w:hint="eastAsia"/>
        </w:rPr>
        <w:t>可</w:t>
      </w:r>
      <w:r w:rsidR="00E4481A" w:rsidRPr="00646252">
        <w:rPr>
          <w:rFonts w:ascii="仿宋_GB2312" w:eastAsia="仿宋_GB2312" w:hAnsi="仿宋" w:hint="eastAsia"/>
        </w:rPr>
        <w:t>设置1个</w:t>
      </w:r>
      <w:r w:rsidR="003905AC" w:rsidRPr="00646252">
        <w:rPr>
          <w:rFonts w:ascii="仿宋_GB2312" w:eastAsia="仿宋_GB2312" w:hAnsi="仿宋" w:hint="eastAsia"/>
        </w:rPr>
        <w:t>门面朝向小区内经营的</w:t>
      </w:r>
      <w:r w:rsidR="00E4481A" w:rsidRPr="00646252">
        <w:rPr>
          <w:rFonts w:ascii="仿宋_GB2312" w:eastAsia="仿宋_GB2312" w:hAnsi="仿宋" w:hint="eastAsia"/>
        </w:rPr>
        <w:t>零售点</w:t>
      </w:r>
      <w:r w:rsidR="00CF75AD" w:rsidRPr="00646252">
        <w:rPr>
          <w:rFonts w:ascii="仿宋_GB2312" w:eastAsia="仿宋_GB2312" w:hAnsi="仿宋" w:hint="eastAsia"/>
        </w:rPr>
        <w:t>；</w:t>
      </w:r>
      <w:r w:rsidR="003905AC" w:rsidRPr="00646252">
        <w:rPr>
          <w:rFonts w:ascii="仿宋_GB2312" w:eastAsia="仿宋_GB2312" w:hAnsi="仿宋" w:hint="eastAsia"/>
        </w:rPr>
        <w:t>毗邻街道的小区门面，朝向小区外经营的零售点按照相应区域零售点设置标准执行</w:t>
      </w:r>
      <w:r w:rsidR="00E4481A" w:rsidRPr="00646252">
        <w:rPr>
          <w:rFonts w:ascii="仿宋_GB2312" w:eastAsia="仿宋_GB2312" w:hAnsi="仿宋" w:hint="eastAsia"/>
        </w:rPr>
        <w:t>。</w:t>
      </w:r>
    </w:p>
    <w:p w14:paraId="3753FEAB" w14:textId="01702D39" w:rsidR="00940097" w:rsidRPr="00646252" w:rsidRDefault="00C4333D" w:rsidP="0004397C">
      <w:pPr>
        <w:pStyle w:val="a3"/>
        <w:numPr>
          <w:ilvl w:val="0"/>
          <w:numId w:val="4"/>
        </w:numPr>
        <w:ind w:firstLineChars="0"/>
        <w:rPr>
          <w:rFonts w:ascii="仿宋_GB2312" w:eastAsia="仿宋_GB2312" w:hAnsi="仿宋"/>
        </w:rPr>
      </w:pPr>
      <w:bookmarkStart w:id="2" w:name="_Hlk81498027"/>
      <w:r w:rsidRPr="00646252">
        <w:rPr>
          <w:rFonts w:ascii="仿宋_GB2312" w:eastAsia="仿宋_GB2312" w:hAnsi="仿宋" w:hint="eastAsia"/>
        </w:rPr>
        <w:t>火车站（高铁站）或汽车站内部</w:t>
      </w:r>
      <w:bookmarkEnd w:id="2"/>
      <w:r w:rsidR="00E86402" w:rsidRPr="00646252">
        <w:rPr>
          <w:rFonts w:ascii="仿宋_GB2312" w:eastAsia="仿宋_GB2312" w:hAnsi="仿宋" w:hint="eastAsia"/>
        </w:rPr>
        <w:t>可根据实际布局</w:t>
      </w:r>
      <w:r w:rsidR="00FF7B7A" w:rsidRPr="00646252">
        <w:rPr>
          <w:rFonts w:ascii="仿宋_GB2312" w:eastAsia="仿宋_GB2312" w:hAnsi="仿宋" w:hint="eastAsia"/>
        </w:rPr>
        <w:t>1</w:t>
      </w:r>
      <w:r w:rsidRPr="00646252">
        <w:rPr>
          <w:rFonts w:ascii="仿宋_GB2312" w:eastAsia="仿宋_GB2312" w:hAnsi="仿宋" w:hint="eastAsia"/>
        </w:rPr>
        <w:t>个零售点。</w:t>
      </w:r>
    </w:p>
    <w:p w14:paraId="7BF13B60" w14:textId="2E1B8788" w:rsidR="00FF7B7A" w:rsidRPr="00646252" w:rsidRDefault="000B6BA7" w:rsidP="00FF7B7A">
      <w:pPr>
        <w:pStyle w:val="a3"/>
        <w:numPr>
          <w:ilvl w:val="0"/>
          <w:numId w:val="4"/>
        </w:numPr>
        <w:ind w:firstLineChars="0"/>
        <w:rPr>
          <w:rFonts w:ascii="仿宋_GB2312" w:eastAsia="仿宋_GB2312" w:hAnsi="仿宋"/>
        </w:rPr>
      </w:pPr>
      <w:bookmarkStart w:id="3" w:name="_Hlk81498377"/>
      <w:r w:rsidRPr="00646252">
        <w:rPr>
          <w:rFonts w:ascii="仿宋_GB2312" w:eastAsia="仿宋_GB2312" w:hAnsi="仿宋" w:hint="eastAsia"/>
        </w:rPr>
        <w:t>规模以上宾馆酒店（客房在</w:t>
      </w:r>
      <w:r w:rsidR="00A43E45" w:rsidRPr="00646252">
        <w:rPr>
          <w:rFonts w:ascii="仿宋_GB2312" w:eastAsia="仿宋_GB2312" w:hAnsi="仿宋" w:hint="eastAsia"/>
        </w:rPr>
        <w:t>150</w:t>
      </w:r>
      <w:r w:rsidRPr="00646252">
        <w:rPr>
          <w:rFonts w:ascii="仿宋_GB2312" w:eastAsia="仿宋_GB2312" w:hAnsi="仿宋" w:hint="eastAsia"/>
        </w:rPr>
        <w:t>间以上）、面积在1000平方米以上的</w:t>
      </w:r>
      <w:r w:rsidR="00105A37" w:rsidRPr="00646252">
        <w:rPr>
          <w:rFonts w:ascii="仿宋_GB2312" w:eastAsia="仿宋_GB2312" w:hAnsi="仿宋" w:hint="eastAsia"/>
        </w:rPr>
        <w:t>独立</w:t>
      </w:r>
      <w:r w:rsidRPr="00646252">
        <w:rPr>
          <w:rFonts w:ascii="仿宋_GB2312" w:eastAsia="仿宋_GB2312" w:hAnsi="仿宋" w:hint="eastAsia"/>
        </w:rPr>
        <w:t>餐饮业</w:t>
      </w:r>
      <w:bookmarkEnd w:id="3"/>
      <w:r w:rsidR="00FF7B7A" w:rsidRPr="00646252">
        <w:rPr>
          <w:rFonts w:ascii="仿宋_GB2312" w:eastAsia="仿宋_GB2312" w:hAnsi="仿宋" w:hint="eastAsia"/>
        </w:rPr>
        <w:t>等相对封闭以满足停留在设施内特定顾客消费的经营场所，</w:t>
      </w:r>
      <w:r w:rsidR="00EB5EE2" w:rsidRPr="00646252">
        <w:rPr>
          <w:rFonts w:ascii="仿宋_GB2312" w:eastAsia="仿宋_GB2312" w:hAnsi="仿宋" w:hint="eastAsia"/>
        </w:rPr>
        <w:t>可设置一个零售点</w:t>
      </w:r>
      <w:r w:rsidR="00FF7B7A" w:rsidRPr="00646252">
        <w:rPr>
          <w:rFonts w:ascii="仿宋_GB2312" w:eastAsia="仿宋_GB2312" w:hAnsi="仿宋" w:hint="eastAsia"/>
        </w:rPr>
        <w:t>。</w:t>
      </w:r>
    </w:p>
    <w:p w14:paraId="54635AE2" w14:textId="1D4A71D6" w:rsidR="000B6BA7" w:rsidRPr="00646252" w:rsidRDefault="000B6BA7" w:rsidP="0004397C">
      <w:pPr>
        <w:pStyle w:val="a3"/>
        <w:numPr>
          <w:ilvl w:val="0"/>
          <w:numId w:val="4"/>
        </w:numPr>
        <w:ind w:firstLineChars="0"/>
        <w:rPr>
          <w:rFonts w:ascii="仿宋_GB2312" w:eastAsia="仿宋_GB2312" w:hAnsi="仿宋"/>
        </w:rPr>
      </w:pPr>
      <w:r w:rsidRPr="00646252">
        <w:rPr>
          <w:rFonts w:ascii="仿宋_GB2312" w:eastAsia="仿宋_GB2312" w:hAnsi="仿宋" w:hint="eastAsia"/>
        </w:rPr>
        <w:t>高速公路服务区</w:t>
      </w:r>
      <w:r w:rsidR="00E86402" w:rsidRPr="00646252">
        <w:rPr>
          <w:rFonts w:ascii="仿宋_GB2312" w:eastAsia="仿宋_GB2312" w:hAnsi="仿宋" w:hint="eastAsia"/>
        </w:rPr>
        <w:t>单侧</w:t>
      </w:r>
      <w:r w:rsidR="00D32F54" w:rsidRPr="00646252">
        <w:rPr>
          <w:rFonts w:ascii="仿宋_GB2312" w:eastAsia="仿宋_GB2312" w:hAnsi="仿宋" w:hint="eastAsia"/>
        </w:rPr>
        <w:t>，</w:t>
      </w:r>
      <w:r w:rsidRPr="00646252">
        <w:rPr>
          <w:rFonts w:ascii="仿宋_GB2312" w:eastAsia="仿宋_GB2312" w:hAnsi="仿宋" w:hint="eastAsia"/>
        </w:rPr>
        <w:t>原则上可以设置1个零售点。</w:t>
      </w:r>
    </w:p>
    <w:p w14:paraId="6B679572" w14:textId="6A88D5D6" w:rsidR="0020333E" w:rsidRPr="00646252" w:rsidRDefault="0020333E" w:rsidP="0004397C">
      <w:pPr>
        <w:pStyle w:val="a3"/>
        <w:numPr>
          <w:ilvl w:val="0"/>
          <w:numId w:val="4"/>
        </w:numPr>
        <w:ind w:firstLineChars="0"/>
        <w:rPr>
          <w:rFonts w:ascii="仿宋_GB2312" w:eastAsia="仿宋_GB2312" w:hAnsi="仿宋"/>
        </w:rPr>
      </w:pPr>
      <w:r w:rsidRPr="00646252">
        <w:rPr>
          <w:rFonts w:ascii="仿宋_GB2312" w:eastAsia="仿宋_GB2312" w:hAnsi="仿宋" w:hint="eastAsia"/>
        </w:rPr>
        <w:t>农贸批发市场按每50间商铺可设置1个零售点,且与最近零售点的间距不低于50米，最多不超过</w:t>
      </w:r>
      <w:r w:rsidR="00105A37" w:rsidRPr="00646252">
        <w:rPr>
          <w:rFonts w:ascii="仿宋_GB2312" w:eastAsia="仿宋_GB2312" w:hAnsi="仿宋" w:hint="eastAsia"/>
        </w:rPr>
        <w:t>2</w:t>
      </w:r>
      <w:r w:rsidRPr="00646252">
        <w:rPr>
          <w:rFonts w:ascii="仿宋_GB2312" w:eastAsia="仿宋_GB2312" w:hAnsi="仿宋" w:hint="eastAsia"/>
        </w:rPr>
        <w:t>个零售点。</w:t>
      </w:r>
    </w:p>
    <w:p w14:paraId="31574C6A" w14:textId="105E7DDF" w:rsidR="0065248F" w:rsidRPr="00646252" w:rsidRDefault="006F7064" w:rsidP="0004397C">
      <w:pPr>
        <w:pStyle w:val="a3"/>
        <w:numPr>
          <w:ilvl w:val="0"/>
          <w:numId w:val="4"/>
        </w:numPr>
        <w:ind w:firstLineChars="0"/>
        <w:rPr>
          <w:rFonts w:ascii="仿宋_GB2312" w:eastAsia="仿宋_GB2312" w:hAnsi="仿宋"/>
          <w:color w:val="000000" w:themeColor="text1"/>
        </w:rPr>
      </w:pPr>
      <w:r w:rsidRPr="00646252">
        <w:rPr>
          <w:rFonts w:ascii="仿宋_GB2312" w:eastAsia="仿宋_GB2312" w:hAnsi="仿宋" w:hint="eastAsia"/>
          <w:color w:val="000000" w:themeColor="text1"/>
        </w:rPr>
        <w:t>安钢工业园区</w:t>
      </w:r>
      <w:r w:rsidR="006E3FFA" w:rsidRPr="00646252">
        <w:rPr>
          <w:rFonts w:ascii="仿宋_GB2312" w:eastAsia="仿宋_GB2312" w:hAnsi="仿宋" w:hint="eastAsia"/>
          <w:color w:val="000000" w:themeColor="text1"/>
        </w:rPr>
        <w:t>区域</w:t>
      </w:r>
      <w:r w:rsidRPr="00646252">
        <w:rPr>
          <w:rFonts w:ascii="仿宋_GB2312" w:eastAsia="仿宋_GB2312" w:hAnsi="仿宋" w:hint="eastAsia"/>
          <w:color w:val="000000" w:themeColor="text1"/>
        </w:rPr>
        <w:t>内部每</w:t>
      </w:r>
      <w:r w:rsidR="00CA03D2" w:rsidRPr="00646252">
        <w:rPr>
          <w:rFonts w:ascii="仿宋_GB2312" w:eastAsia="仿宋_GB2312" w:hAnsi="仿宋" w:hint="eastAsia"/>
          <w:color w:val="000000" w:themeColor="text1"/>
        </w:rPr>
        <w:t>500</w:t>
      </w:r>
      <w:r w:rsidRPr="00646252">
        <w:rPr>
          <w:rFonts w:ascii="仿宋_GB2312" w:eastAsia="仿宋_GB2312" w:hAnsi="仿宋" w:hint="eastAsia"/>
          <w:color w:val="000000" w:themeColor="text1"/>
        </w:rPr>
        <w:t>人可设置1个零售点，每增加</w:t>
      </w:r>
      <w:r w:rsidR="00CA03D2" w:rsidRPr="00646252">
        <w:rPr>
          <w:rFonts w:ascii="仿宋_GB2312" w:eastAsia="仿宋_GB2312" w:hAnsi="仿宋" w:hint="eastAsia"/>
          <w:color w:val="000000" w:themeColor="text1"/>
        </w:rPr>
        <w:t>500</w:t>
      </w:r>
      <w:r w:rsidRPr="00646252">
        <w:rPr>
          <w:rFonts w:ascii="仿宋_GB2312" w:eastAsia="仿宋_GB2312" w:hAnsi="仿宋" w:hint="eastAsia"/>
          <w:color w:val="000000" w:themeColor="text1"/>
        </w:rPr>
        <w:t>人可增设1个，最多不超过</w:t>
      </w:r>
      <w:r w:rsidR="00593BBC" w:rsidRPr="00646252">
        <w:rPr>
          <w:rFonts w:ascii="仿宋_GB2312" w:eastAsia="仿宋_GB2312" w:hAnsi="仿宋" w:hint="eastAsia"/>
          <w:color w:val="000000" w:themeColor="text1"/>
        </w:rPr>
        <w:t>15</w:t>
      </w:r>
      <w:r w:rsidRPr="00646252">
        <w:rPr>
          <w:rFonts w:ascii="仿宋_GB2312" w:eastAsia="仿宋_GB2312" w:hAnsi="仿宋" w:hint="eastAsia"/>
          <w:color w:val="000000" w:themeColor="text1"/>
        </w:rPr>
        <w:t>个零售点。</w:t>
      </w:r>
    </w:p>
    <w:p w14:paraId="1B694285" w14:textId="60C6C065" w:rsidR="00053292" w:rsidRPr="00646252" w:rsidRDefault="00053292" w:rsidP="0004397C">
      <w:pPr>
        <w:pStyle w:val="a3"/>
        <w:numPr>
          <w:ilvl w:val="0"/>
          <w:numId w:val="4"/>
        </w:numPr>
        <w:ind w:firstLineChars="0"/>
        <w:rPr>
          <w:rFonts w:ascii="仿宋_GB2312" w:eastAsia="仿宋_GB2312" w:hAnsi="仿宋"/>
          <w:color w:val="000000" w:themeColor="text1"/>
        </w:rPr>
      </w:pPr>
      <w:r w:rsidRPr="00646252">
        <w:rPr>
          <w:rFonts w:ascii="仿宋_GB2312" w:eastAsia="仿宋_GB2312" w:hAnsi="仿宋" w:hint="eastAsia"/>
          <w:color w:val="000000" w:themeColor="text1"/>
        </w:rPr>
        <w:t>与烟草制品零售业务没有直接或间接互补营销关系的业态类型，设置零售点不得超过本辖区持证商户的1%</w:t>
      </w:r>
      <w:r w:rsidR="00215739" w:rsidRPr="00646252">
        <w:rPr>
          <w:rFonts w:ascii="仿宋_GB2312" w:eastAsia="仿宋_GB2312" w:hAnsi="仿宋" w:hint="eastAsia"/>
          <w:color w:val="000000" w:themeColor="text1"/>
        </w:rPr>
        <w:t>（文化体育、音像制品、家电家具、通信器材、仪器仪表、寄递配送、</w:t>
      </w:r>
      <w:r w:rsidR="00215739" w:rsidRPr="00646252">
        <w:rPr>
          <w:rFonts w:ascii="仿宋_GB2312" w:eastAsia="仿宋_GB2312" w:hAnsi="仿宋" w:hint="eastAsia"/>
          <w:color w:val="000000" w:themeColor="text1"/>
        </w:rPr>
        <w:lastRenderedPageBreak/>
        <w:t>中介劳服、汽车租赁、传真打印、汽车美容、照相馆、农畜养殖、小型餐饮、茶叶店等）。</w:t>
      </w:r>
    </w:p>
    <w:p w14:paraId="0600FFE5" w14:textId="77777777" w:rsidR="006F7064" w:rsidRPr="00624C8E" w:rsidRDefault="006F7064" w:rsidP="0004397C">
      <w:pPr>
        <w:pStyle w:val="a3"/>
        <w:ind w:left="632" w:firstLineChars="0" w:firstLine="632"/>
        <w:rPr>
          <w:rFonts w:ascii="仿宋_GB2312" w:eastAsia="仿宋_GB2312" w:hAnsi="仿宋"/>
          <w:color w:val="FF0000"/>
        </w:rPr>
      </w:pPr>
    </w:p>
    <w:p w14:paraId="4940138A" w14:textId="106ECED2" w:rsidR="006F7064" w:rsidRPr="00685DD7" w:rsidRDefault="006F7064" w:rsidP="0004397C">
      <w:pPr>
        <w:pStyle w:val="a3"/>
        <w:ind w:firstLineChars="0" w:firstLine="632"/>
        <w:jc w:val="center"/>
        <w:rPr>
          <w:rFonts w:ascii="楷体_GB2312" w:eastAsia="楷体_GB2312" w:hAnsi="仿宋"/>
        </w:rPr>
      </w:pPr>
      <w:r w:rsidRPr="00685DD7">
        <w:rPr>
          <w:rFonts w:ascii="楷体_GB2312" w:eastAsia="楷体_GB2312" w:hAnsi="仿宋" w:hint="eastAsia"/>
        </w:rPr>
        <w:t>第二节 零售点设置标准</w:t>
      </w:r>
    </w:p>
    <w:p w14:paraId="6CF2932A" w14:textId="3D6B0853" w:rsidR="006F7064" w:rsidRPr="00646252" w:rsidRDefault="006F7064" w:rsidP="0004397C">
      <w:pPr>
        <w:pStyle w:val="a3"/>
        <w:numPr>
          <w:ilvl w:val="0"/>
          <w:numId w:val="4"/>
        </w:numPr>
        <w:ind w:firstLineChars="0"/>
        <w:rPr>
          <w:rFonts w:ascii="仿宋_GB2312" w:eastAsia="仿宋_GB2312" w:hAnsi="仿宋"/>
        </w:rPr>
      </w:pPr>
      <w:r w:rsidRPr="00646252">
        <w:rPr>
          <w:rFonts w:ascii="仿宋_GB2312" w:eastAsia="仿宋_GB2312" w:hAnsi="仿宋" w:hint="eastAsia"/>
        </w:rPr>
        <w:t>烟草专卖零售许可证的固定经营场所条件设定：</w:t>
      </w:r>
    </w:p>
    <w:p w14:paraId="6CED00CA" w14:textId="6A4B4D7B" w:rsidR="006F7064" w:rsidRPr="00646252" w:rsidRDefault="006F7064" w:rsidP="0004397C">
      <w:pPr>
        <w:pStyle w:val="a3"/>
        <w:ind w:firstLine="632"/>
        <w:rPr>
          <w:rFonts w:ascii="仿宋_GB2312" w:eastAsia="仿宋_GB2312" w:hAnsi="仿宋"/>
        </w:rPr>
      </w:pPr>
      <w:r w:rsidRPr="00646252">
        <w:rPr>
          <w:rFonts w:ascii="仿宋_GB2312" w:eastAsia="仿宋_GB2312" w:hAnsi="仿宋" w:hint="eastAsia"/>
        </w:rPr>
        <w:t>1</w:t>
      </w:r>
      <w:r w:rsidR="005C0AC8" w:rsidRPr="00646252">
        <w:rPr>
          <w:rFonts w:ascii="仿宋_GB2312" w:eastAsia="仿宋_GB2312" w:hAnsi="仿宋" w:hint="eastAsia"/>
        </w:rPr>
        <w:t>.</w:t>
      </w:r>
      <w:r w:rsidRPr="00646252">
        <w:rPr>
          <w:rFonts w:ascii="仿宋_GB2312" w:eastAsia="仿宋_GB2312" w:hAnsi="仿宋" w:hint="eastAsia"/>
        </w:rPr>
        <w:t>有与经营烟草制品零售业务相适应的资金；</w:t>
      </w:r>
    </w:p>
    <w:p w14:paraId="5B4423CB" w14:textId="1EC6CE12" w:rsidR="006F7064" w:rsidRPr="00646252" w:rsidRDefault="006F7064" w:rsidP="0004397C">
      <w:pPr>
        <w:pStyle w:val="a3"/>
        <w:ind w:firstLine="632"/>
        <w:rPr>
          <w:rFonts w:ascii="仿宋_GB2312" w:eastAsia="仿宋_GB2312" w:hAnsi="仿宋"/>
        </w:rPr>
      </w:pPr>
      <w:r w:rsidRPr="00646252">
        <w:rPr>
          <w:rFonts w:ascii="仿宋_GB2312" w:eastAsia="仿宋_GB2312" w:hAnsi="仿宋" w:hint="eastAsia"/>
        </w:rPr>
        <w:t>2</w:t>
      </w:r>
      <w:r w:rsidR="005C0AC8" w:rsidRPr="00646252">
        <w:rPr>
          <w:rFonts w:ascii="仿宋_GB2312" w:eastAsia="仿宋_GB2312" w:hAnsi="仿宋" w:hint="eastAsia"/>
        </w:rPr>
        <w:t>.</w:t>
      </w:r>
      <w:r w:rsidRPr="00646252">
        <w:rPr>
          <w:rFonts w:ascii="仿宋_GB2312" w:eastAsia="仿宋_GB2312" w:hAnsi="仿宋" w:hint="eastAsia"/>
        </w:rPr>
        <w:t>有与住所相独立的固定经营场所；</w:t>
      </w:r>
    </w:p>
    <w:p w14:paraId="601DF77D" w14:textId="5F2A46C1" w:rsidR="006F7064" w:rsidRPr="00646252" w:rsidRDefault="006F7064" w:rsidP="0004397C">
      <w:pPr>
        <w:pStyle w:val="a3"/>
        <w:ind w:firstLine="632"/>
        <w:rPr>
          <w:rFonts w:ascii="仿宋_GB2312" w:eastAsia="仿宋_GB2312" w:hAnsi="仿宋"/>
        </w:rPr>
      </w:pPr>
      <w:r w:rsidRPr="00646252">
        <w:rPr>
          <w:rFonts w:ascii="仿宋_GB2312" w:eastAsia="仿宋_GB2312" w:hAnsi="仿宋" w:hint="eastAsia"/>
        </w:rPr>
        <w:t>3</w:t>
      </w:r>
      <w:r w:rsidR="005C0AC8" w:rsidRPr="00646252">
        <w:rPr>
          <w:rFonts w:ascii="仿宋_GB2312" w:eastAsia="仿宋_GB2312" w:hAnsi="仿宋" w:hint="eastAsia"/>
        </w:rPr>
        <w:t>.</w:t>
      </w:r>
      <w:r w:rsidRPr="00646252">
        <w:rPr>
          <w:rFonts w:ascii="仿宋_GB2312" w:eastAsia="仿宋_GB2312" w:hAnsi="仿宋" w:hint="eastAsia"/>
        </w:rPr>
        <w:t>场所应具备满足最低经营需求的基本设施设备条件，形成初步的经营业态。</w:t>
      </w:r>
    </w:p>
    <w:p w14:paraId="4E2B2B79" w14:textId="5926B383" w:rsidR="006F7064" w:rsidRPr="00646252" w:rsidRDefault="006F7064" w:rsidP="00F97962">
      <w:pPr>
        <w:pStyle w:val="a3"/>
        <w:ind w:firstLineChars="0" w:firstLine="632"/>
        <w:rPr>
          <w:rFonts w:ascii="仿宋_GB2312" w:eastAsia="仿宋_GB2312" w:hAnsi="仿宋"/>
        </w:rPr>
      </w:pPr>
      <w:r w:rsidRPr="00646252">
        <w:rPr>
          <w:rFonts w:ascii="仿宋_GB2312" w:eastAsia="仿宋_GB2312" w:hAnsi="仿宋" w:hint="eastAsia"/>
        </w:rPr>
        <w:t>4</w:t>
      </w:r>
      <w:r w:rsidR="005C0AC8" w:rsidRPr="00646252">
        <w:rPr>
          <w:rFonts w:ascii="仿宋_GB2312" w:eastAsia="仿宋_GB2312" w:hAnsi="仿宋" w:hint="eastAsia"/>
        </w:rPr>
        <w:t>.</w:t>
      </w:r>
      <w:r w:rsidRPr="00646252">
        <w:rPr>
          <w:rFonts w:ascii="仿宋_GB2312" w:eastAsia="仿宋_GB2312" w:hAnsi="仿宋" w:hint="eastAsia"/>
        </w:rPr>
        <w:t>国家烟草专卖局规定的其他条件。</w:t>
      </w:r>
    </w:p>
    <w:p w14:paraId="61480897" w14:textId="6CC10ED5" w:rsidR="006F7064" w:rsidRPr="00646252" w:rsidRDefault="00C157E5" w:rsidP="0004397C">
      <w:pPr>
        <w:pStyle w:val="a3"/>
        <w:numPr>
          <w:ilvl w:val="0"/>
          <w:numId w:val="4"/>
        </w:numPr>
        <w:ind w:firstLineChars="0"/>
        <w:rPr>
          <w:rFonts w:ascii="仿宋_GB2312" w:eastAsia="仿宋_GB2312" w:hAnsi="仿宋"/>
        </w:rPr>
      </w:pPr>
      <w:r w:rsidRPr="00646252">
        <w:rPr>
          <w:rFonts w:ascii="仿宋_GB2312" w:eastAsia="仿宋_GB2312" w:hAnsi="仿宋" w:hint="eastAsia"/>
        </w:rPr>
        <w:t>烟草专卖零售许可证申请人基本条件设定：</w:t>
      </w:r>
    </w:p>
    <w:p w14:paraId="74BDF473" w14:textId="6875F375" w:rsidR="00C157E5" w:rsidRPr="00646252" w:rsidRDefault="00C157E5" w:rsidP="0004397C">
      <w:pPr>
        <w:pStyle w:val="a3"/>
        <w:ind w:leftChars="-1" w:left="-3" w:firstLine="632"/>
        <w:rPr>
          <w:rFonts w:ascii="仿宋_GB2312" w:eastAsia="仿宋_GB2312" w:hAnsi="仿宋"/>
        </w:rPr>
      </w:pPr>
      <w:r w:rsidRPr="00646252">
        <w:rPr>
          <w:rFonts w:ascii="仿宋_GB2312" w:eastAsia="仿宋_GB2312" w:hAnsi="仿宋" w:hint="eastAsia"/>
        </w:rPr>
        <w:t>1</w:t>
      </w:r>
      <w:r w:rsidR="005C0AC8" w:rsidRPr="00646252">
        <w:rPr>
          <w:rFonts w:ascii="仿宋_GB2312" w:eastAsia="仿宋_GB2312" w:hAnsi="仿宋" w:hint="eastAsia"/>
        </w:rPr>
        <w:t>.</w:t>
      </w:r>
      <w:r w:rsidRPr="00646252">
        <w:rPr>
          <w:rFonts w:ascii="仿宋_GB2312" w:eastAsia="仿宋_GB2312" w:hAnsi="仿宋" w:hint="eastAsia"/>
        </w:rPr>
        <w:t>申请人为非外商投资（包括再投资形式）的企业和个体工商户，具体以国家烟草专卖局有关规定为依据；</w:t>
      </w:r>
    </w:p>
    <w:p w14:paraId="3657C575" w14:textId="5F059761" w:rsidR="00C157E5" w:rsidRPr="00646252" w:rsidRDefault="00C157E5" w:rsidP="0004397C">
      <w:pPr>
        <w:pStyle w:val="a3"/>
        <w:ind w:leftChars="-1" w:left="-3" w:firstLine="632"/>
        <w:rPr>
          <w:rFonts w:ascii="仿宋_GB2312" w:eastAsia="仿宋_GB2312" w:hAnsi="仿宋"/>
        </w:rPr>
      </w:pPr>
      <w:r w:rsidRPr="00646252">
        <w:rPr>
          <w:rFonts w:ascii="仿宋_GB2312" w:eastAsia="仿宋_GB2312" w:hAnsi="仿宋" w:hint="eastAsia"/>
        </w:rPr>
        <w:t>2</w:t>
      </w:r>
      <w:r w:rsidR="005C0AC8" w:rsidRPr="00646252">
        <w:rPr>
          <w:rFonts w:ascii="仿宋_GB2312" w:eastAsia="仿宋_GB2312" w:hAnsi="仿宋" w:hint="eastAsia"/>
        </w:rPr>
        <w:t>.</w:t>
      </w:r>
      <w:r w:rsidRPr="00646252">
        <w:rPr>
          <w:rFonts w:ascii="仿宋_GB2312" w:eastAsia="仿宋_GB2312" w:hAnsi="仿宋" w:hint="eastAsia"/>
        </w:rPr>
        <w:t>申请零售许可证的申请人应具有完全民事行为能力；</w:t>
      </w:r>
    </w:p>
    <w:p w14:paraId="2D88CC39" w14:textId="6B5F423E" w:rsidR="00E32F1F" w:rsidRPr="00646252" w:rsidRDefault="00C157E5" w:rsidP="0004397C">
      <w:pPr>
        <w:pStyle w:val="a3"/>
        <w:ind w:leftChars="-1" w:left="-3" w:firstLine="632"/>
        <w:rPr>
          <w:rFonts w:ascii="仿宋_GB2312" w:eastAsia="仿宋_GB2312" w:hAnsi="仿宋"/>
        </w:rPr>
      </w:pPr>
      <w:r w:rsidRPr="00646252">
        <w:rPr>
          <w:rFonts w:ascii="仿宋_GB2312" w:eastAsia="仿宋_GB2312" w:hAnsi="仿宋" w:hint="eastAsia"/>
        </w:rPr>
        <w:t>3</w:t>
      </w:r>
      <w:r w:rsidR="005C0AC8" w:rsidRPr="00646252">
        <w:rPr>
          <w:rFonts w:ascii="仿宋_GB2312" w:eastAsia="仿宋_GB2312" w:hAnsi="仿宋" w:hint="eastAsia"/>
        </w:rPr>
        <w:t>.</w:t>
      </w:r>
      <w:r w:rsidRPr="00646252">
        <w:rPr>
          <w:rFonts w:ascii="仿宋_GB2312" w:eastAsia="仿宋_GB2312" w:hAnsi="仿宋" w:hint="eastAsia"/>
        </w:rPr>
        <w:t>连锁经营门店在申请烟草专卖零售许可证时，遵循“一店一证”的原则，应当根据各个分店所在位置分别提出申请。</w:t>
      </w:r>
    </w:p>
    <w:p w14:paraId="4242075D" w14:textId="77777777" w:rsidR="000A3AA5" w:rsidRPr="00646252" w:rsidRDefault="000A3AA5" w:rsidP="000A3AA5">
      <w:pPr>
        <w:pStyle w:val="a3"/>
        <w:ind w:left="632" w:firstLineChars="0" w:firstLine="0"/>
        <w:rPr>
          <w:rFonts w:ascii="仿宋_GB2312" w:eastAsia="仿宋_GB2312" w:hAnsi="仿宋"/>
        </w:rPr>
      </w:pPr>
    </w:p>
    <w:p w14:paraId="01CD4286" w14:textId="6AA3E46C" w:rsidR="00E32F1F" w:rsidRPr="00685DD7" w:rsidRDefault="000A3AA5" w:rsidP="000A3AA5">
      <w:pPr>
        <w:pStyle w:val="a3"/>
        <w:ind w:firstLineChars="0" w:firstLine="0"/>
        <w:jc w:val="center"/>
        <w:rPr>
          <w:rFonts w:ascii="黑体" w:eastAsia="黑体" w:hAnsi="黑体"/>
        </w:rPr>
      </w:pPr>
      <w:r w:rsidRPr="00685DD7">
        <w:rPr>
          <w:rFonts w:ascii="黑体" w:eastAsia="黑体" w:hAnsi="黑体" w:hint="eastAsia"/>
        </w:rPr>
        <w:t>第四章 不予设置零售点情形</w:t>
      </w:r>
    </w:p>
    <w:p w14:paraId="65E4C23B" w14:textId="62575D30" w:rsidR="00E32F1F" w:rsidRPr="00646252" w:rsidRDefault="00E32F1F" w:rsidP="0065248F">
      <w:pPr>
        <w:pStyle w:val="a3"/>
        <w:numPr>
          <w:ilvl w:val="0"/>
          <w:numId w:val="4"/>
        </w:numPr>
        <w:ind w:firstLineChars="0"/>
        <w:rPr>
          <w:rFonts w:ascii="仿宋_GB2312" w:eastAsia="仿宋_GB2312" w:hAnsi="仿宋"/>
        </w:rPr>
      </w:pPr>
      <w:r w:rsidRPr="00646252">
        <w:rPr>
          <w:rFonts w:ascii="仿宋_GB2312" w:eastAsia="仿宋_GB2312" w:hAnsi="仿宋" w:hint="eastAsia"/>
        </w:rPr>
        <w:t>有下列情形之一的，不予设置零售点：</w:t>
      </w:r>
    </w:p>
    <w:p w14:paraId="4718292A" w14:textId="77777777" w:rsidR="00E32F1F" w:rsidRPr="00646252" w:rsidRDefault="00E32F1F" w:rsidP="00E32F1F">
      <w:pPr>
        <w:pStyle w:val="a3"/>
        <w:ind w:firstLine="632"/>
        <w:rPr>
          <w:rFonts w:ascii="仿宋_GB2312" w:eastAsia="仿宋_GB2312" w:hAnsi="仿宋"/>
        </w:rPr>
      </w:pPr>
      <w:r w:rsidRPr="00646252">
        <w:rPr>
          <w:rFonts w:ascii="仿宋_GB2312" w:eastAsia="仿宋_GB2312" w:hAnsi="仿宋" w:hint="eastAsia"/>
        </w:rPr>
        <w:t>（一）申请主体</w:t>
      </w:r>
    </w:p>
    <w:p w14:paraId="04F01BDC" w14:textId="1FA2F241" w:rsidR="00E32F1F" w:rsidRPr="00646252" w:rsidRDefault="00E32F1F" w:rsidP="00E32F1F">
      <w:pPr>
        <w:pStyle w:val="a3"/>
        <w:ind w:firstLine="632"/>
        <w:rPr>
          <w:rFonts w:ascii="仿宋_GB2312" w:eastAsia="仿宋_GB2312" w:hAnsi="仿宋"/>
        </w:rPr>
      </w:pPr>
      <w:r w:rsidRPr="00646252">
        <w:rPr>
          <w:rFonts w:ascii="仿宋_GB2312" w:eastAsia="仿宋_GB2312" w:hAnsi="仿宋" w:hint="eastAsia"/>
        </w:rPr>
        <w:t>1</w:t>
      </w:r>
      <w:r w:rsidR="005C0AC8" w:rsidRPr="00646252">
        <w:rPr>
          <w:rFonts w:ascii="仿宋_GB2312" w:eastAsia="仿宋_GB2312" w:hAnsi="仿宋" w:hint="eastAsia"/>
        </w:rPr>
        <w:t>.</w:t>
      </w:r>
      <w:r w:rsidRPr="00646252">
        <w:rPr>
          <w:rFonts w:ascii="仿宋_GB2312" w:eastAsia="仿宋_GB2312" w:hAnsi="仿宋" w:hint="eastAsia"/>
        </w:rPr>
        <w:t>未取得工商营业执照的；</w:t>
      </w:r>
    </w:p>
    <w:p w14:paraId="0A69741B" w14:textId="7815F8D8" w:rsidR="00E32F1F" w:rsidRPr="00646252" w:rsidRDefault="00E32F1F" w:rsidP="00E32F1F">
      <w:pPr>
        <w:pStyle w:val="a3"/>
        <w:ind w:firstLine="632"/>
        <w:rPr>
          <w:rFonts w:ascii="仿宋_GB2312" w:eastAsia="仿宋_GB2312" w:hAnsi="仿宋"/>
        </w:rPr>
      </w:pPr>
      <w:r w:rsidRPr="00646252">
        <w:rPr>
          <w:rFonts w:ascii="仿宋_GB2312" w:eastAsia="仿宋_GB2312" w:hAnsi="仿宋" w:hint="eastAsia"/>
        </w:rPr>
        <w:t>2</w:t>
      </w:r>
      <w:r w:rsidR="005C0AC8" w:rsidRPr="00646252">
        <w:rPr>
          <w:rFonts w:ascii="仿宋_GB2312" w:eastAsia="仿宋_GB2312" w:hAnsi="仿宋" w:hint="eastAsia"/>
        </w:rPr>
        <w:t>.</w:t>
      </w:r>
      <w:r w:rsidRPr="00646252">
        <w:rPr>
          <w:rFonts w:ascii="仿宋_GB2312" w:eastAsia="仿宋_GB2312" w:hAnsi="仿宋" w:hint="eastAsia"/>
        </w:rPr>
        <w:t>未成年人、无民事行为能力人及限制民事行为能力人；</w:t>
      </w:r>
    </w:p>
    <w:p w14:paraId="0A97F798" w14:textId="3EE7E1ED" w:rsidR="00E32F1F" w:rsidRPr="00646252" w:rsidRDefault="00E32F1F" w:rsidP="00E32F1F">
      <w:pPr>
        <w:pStyle w:val="a3"/>
        <w:ind w:firstLine="632"/>
        <w:rPr>
          <w:rFonts w:ascii="仿宋_GB2312" w:eastAsia="仿宋_GB2312" w:hAnsi="仿宋"/>
        </w:rPr>
      </w:pPr>
      <w:r w:rsidRPr="00646252">
        <w:rPr>
          <w:rFonts w:ascii="仿宋_GB2312" w:eastAsia="仿宋_GB2312" w:hAnsi="仿宋" w:hint="eastAsia"/>
        </w:rPr>
        <w:lastRenderedPageBreak/>
        <w:t>3</w:t>
      </w:r>
      <w:r w:rsidR="005C0AC8" w:rsidRPr="00646252">
        <w:rPr>
          <w:rFonts w:ascii="仿宋_GB2312" w:eastAsia="仿宋_GB2312" w:hAnsi="仿宋" w:hint="eastAsia"/>
        </w:rPr>
        <w:t>.</w:t>
      </w:r>
      <w:r w:rsidRPr="00646252">
        <w:rPr>
          <w:rFonts w:ascii="仿宋_GB2312" w:eastAsia="仿宋_GB2312" w:hAnsi="仿宋" w:hint="eastAsia"/>
        </w:rPr>
        <w:t>外商投资的商业企业（零售业态属于“娱乐服务类”的企业或有《烟草专卖许可证管理办法》第六十三条情形的除外）或者个体工商户及其以特许、吸纳加盟店等再投资形式从事烟草专卖品经营业务的；</w:t>
      </w:r>
    </w:p>
    <w:p w14:paraId="03023626" w14:textId="1C644A62" w:rsidR="00E32F1F" w:rsidRPr="00646252" w:rsidRDefault="00E32F1F" w:rsidP="00E32F1F">
      <w:pPr>
        <w:pStyle w:val="a3"/>
        <w:ind w:firstLine="632"/>
        <w:rPr>
          <w:rFonts w:ascii="仿宋_GB2312" w:eastAsia="仿宋_GB2312" w:hAnsi="仿宋"/>
        </w:rPr>
      </w:pPr>
      <w:r w:rsidRPr="00646252">
        <w:rPr>
          <w:rFonts w:ascii="仿宋_GB2312" w:eastAsia="仿宋_GB2312" w:hAnsi="仿宋" w:hint="eastAsia"/>
        </w:rPr>
        <w:t>4</w:t>
      </w:r>
      <w:r w:rsidR="005C0AC8" w:rsidRPr="00646252">
        <w:rPr>
          <w:rFonts w:ascii="仿宋_GB2312" w:eastAsia="仿宋_GB2312" w:hAnsi="仿宋" w:hint="eastAsia"/>
        </w:rPr>
        <w:t>.</w:t>
      </w:r>
      <w:r w:rsidRPr="00646252">
        <w:rPr>
          <w:rFonts w:ascii="仿宋_GB2312" w:eastAsia="仿宋_GB2312" w:hAnsi="仿宋" w:hint="eastAsia"/>
        </w:rPr>
        <w:t>取消从事烟草专卖业务资格不满三年的；</w:t>
      </w:r>
    </w:p>
    <w:p w14:paraId="06E3FE90" w14:textId="0F62A9F5" w:rsidR="00E32F1F" w:rsidRPr="00646252" w:rsidRDefault="00E32F1F" w:rsidP="00E32F1F">
      <w:pPr>
        <w:pStyle w:val="a3"/>
        <w:ind w:firstLine="632"/>
        <w:rPr>
          <w:rFonts w:ascii="仿宋_GB2312" w:eastAsia="仿宋_GB2312" w:hAnsi="仿宋"/>
        </w:rPr>
      </w:pPr>
      <w:r w:rsidRPr="00646252">
        <w:rPr>
          <w:rFonts w:ascii="仿宋_GB2312" w:eastAsia="仿宋_GB2312" w:hAnsi="仿宋" w:hint="eastAsia"/>
        </w:rPr>
        <w:t>5</w:t>
      </w:r>
      <w:r w:rsidR="005C0AC8" w:rsidRPr="00646252">
        <w:rPr>
          <w:rFonts w:ascii="仿宋_GB2312" w:eastAsia="仿宋_GB2312" w:hAnsi="仿宋" w:hint="eastAsia"/>
        </w:rPr>
        <w:t>.</w:t>
      </w:r>
      <w:r w:rsidRPr="00646252">
        <w:rPr>
          <w:rFonts w:ascii="仿宋_GB2312" w:eastAsia="仿宋_GB2312" w:hAnsi="仿宋" w:hint="eastAsia"/>
        </w:rPr>
        <w:t>因申请人隐瞒有关情况或者提供虚假材料，烟草专卖行政主管部门作出不予受理或者不予发证决定后，申请人一年内再次提出申请的；</w:t>
      </w:r>
    </w:p>
    <w:p w14:paraId="73A99AFA" w14:textId="57C4C86B" w:rsidR="00E32F1F" w:rsidRPr="00646252" w:rsidRDefault="00E32F1F" w:rsidP="00E32F1F">
      <w:pPr>
        <w:pStyle w:val="a3"/>
        <w:ind w:firstLine="632"/>
        <w:rPr>
          <w:rFonts w:ascii="仿宋_GB2312" w:eastAsia="仿宋_GB2312" w:hAnsi="仿宋"/>
        </w:rPr>
      </w:pPr>
      <w:r w:rsidRPr="00646252">
        <w:rPr>
          <w:rFonts w:ascii="仿宋_GB2312" w:eastAsia="仿宋_GB2312" w:hAnsi="仿宋" w:hint="eastAsia"/>
        </w:rPr>
        <w:t>6</w:t>
      </w:r>
      <w:r w:rsidR="005C0AC8" w:rsidRPr="00646252">
        <w:rPr>
          <w:rFonts w:ascii="仿宋_GB2312" w:eastAsia="仿宋_GB2312" w:hAnsi="仿宋" w:hint="eastAsia"/>
        </w:rPr>
        <w:t>.</w:t>
      </w:r>
      <w:r w:rsidRPr="00646252">
        <w:rPr>
          <w:rFonts w:ascii="仿宋_GB2312" w:eastAsia="仿宋_GB2312" w:hAnsi="仿宋" w:hint="eastAsia"/>
        </w:rPr>
        <w:t>因申请人以欺骗、贿赂等不正当手段取得的烟草专卖许可证被撤销后，申请人三年内再次提出申请的；</w:t>
      </w:r>
    </w:p>
    <w:p w14:paraId="4CAB5049" w14:textId="29386453" w:rsidR="00E32F1F" w:rsidRPr="00646252" w:rsidRDefault="00E32F1F" w:rsidP="00E32F1F">
      <w:pPr>
        <w:pStyle w:val="a3"/>
        <w:ind w:firstLine="632"/>
        <w:rPr>
          <w:rFonts w:ascii="仿宋_GB2312" w:eastAsia="仿宋_GB2312" w:hAnsi="仿宋"/>
        </w:rPr>
      </w:pPr>
      <w:r w:rsidRPr="00646252">
        <w:rPr>
          <w:rFonts w:ascii="仿宋_GB2312" w:eastAsia="仿宋_GB2312" w:hAnsi="仿宋" w:hint="eastAsia"/>
        </w:rPr>
        <w:t>7</w:t>
      </w:r>
      <w:r w:rsidR="005C0AC8" w:rsidRPr="00646252">
        <w:rPr>
          <w:rFonts w:ascii="仿宋_GB2312" w:eastAsia="仿宋_GB2312" w:hAnsi="仿宋" w:hint="eastAsia"/>
        </w:rPr>
        <w:t>.</w:t>
      </w:r>
      <w:r w:rsidRPr="00646252">
        <w:rPr>
          <w:rFonts w:ascii="仿宋_GB2312" w:eastAsia="仿宋_GB2312" w:hAnsi="仿宋" w:hint="eastAsia"/>
        </w:rPr>
        <w:t>未领取烟草专卖零售许可证经营烟草专卖品业务，并且一年内被执法机关处罚两次以上，在三年内申请领取烟草专卖零售许可证的；</w:t>
      </w:r>
    </w:p>
    <w:p w14:paraId="6333EB97" w14:textId="4A7922D0" w:rsidR="00E32F1F" w:rsidRPr="00646252" w:rsidRDefault="00E32F1F" w:rsidP="00E32F1F">
      <w:pPr>
        <w:pStyle w:val="a3"/>
        <w:ind w:firstLine="632"/>
        <w:rPr>
          <w:rFonts w:ascii="仿宋_GB2312" w:eastAsia="仿宋_GB2312" w:hAnsi="仿宋"/>
        </w:rPr>
      </w:pPr>
      <w:r w:rsidRPr="00646252">
        <w:rPr>
          <w:rFonts w:ascii="仿宋_GB2312" w:eastAsia="仿宋_GB2312" w:hAnsi="仿宋" w:hint="eastAsia"/>
        </w:rPr>
        <w:t>8</w:t>
      </w:r>
      <w:r w:rsidR="005C0AC8" w:rsidRPr="00646252">
        <w:rPr>
          <w:rFonts w:ascii="仿宋_GB2312" w:eastAsia="仿宋_GB2312" w:hAnsi="仿宋" w:hint="eastAsia"/>
        </w:rPr>
        <w:t>.</w:t>
      </w:r>
      <w:r w:rsidRPr="00646252">
        <w:rPr>
          <w:rFonts w:ascii="仿宋_GB2312" w:eastAsia="仿宋_GB2312" w:hAnsi="仿宋" w:hint="eastAsia"/>
        </w:rPr>
        <w:t>未领取烟草专卖零售许可证经营烟草专卖品业务被追究刑事责任，在3年内申请领取烟草专卖零售许可证的;</w:t>
      </w:r>
    </w:p>
    <w:p w14:paraId="59E1EF59" w14:textId="4A5829B5" w:rsidR="00E32F1F" w:rsidRPr="00646252" w:rsidRDefault="00E32F1F" w:rsidP="00E32F1F">
      <w:pPr>
        <w:pStyle w:val="a3"/>
        <w:ind w:firstLine="632"/>
        <w:rPr>
          <w:rFonts w:ascii="仿宋_GB2312" w:eastAsia="仿宋_GB2312" w:hAnsi="仿宋"/>
        </w:rPr>
      </w:pPr>
      <w:r w:rsidRPr="00646252">
        <w:rPr>
          <w:rFonts w:ascii="仿宋_GB2312" w:eastAsia="仿宋_GB2312" w:hAnsi="仿宋" w:hint="eastAsia"/>
        </w:rPr>
        <w:t>9</w:t>
      </w:r>
      <w:r w:rsidR="005C0AC8" w:rsidRPr="00646252">
        <w:rPr>
          <w:rFonts w:ascii="仿宋_GB2312" w:eastAsia="仿宋_GB2312" w:hAnsi="仿宋" w:hint="eastAsia"/>
        </w:rPr>
        <w:t>.</w:t>
      </w:r>
      <w:r w:rsidRPr="00646252">
        <w:rPr>
          <w:rFonts w:ascii="仿宋_GB2312" w:eastAsia="仿宋_GB2312" w:hAnsi="仿宋" w:hint="eastAsia"/>
        </w:rPr>
        <w:t>被列入各级人民政府社会公共信用信息平台《违法失信黑名单》的申请主体，应当不予发放烟草专卖零售许可证，直至其被移出“黑名单”。</w:t>
      </w:r>
    </w:p>
    <w:p w14:paraId="4BA80DF6" w14:textId="77777777" w:rsidR="00E32F1F" w:rsidRPr="00646252" w:rsidRDefault="00E32F1F" w:rsidP="00E32F1F">
      <w:pPr>
        <w:pStyle w:val="a3"/>
        <w:ind w:firstLine="632"/>
        <w:rPr>
          <w:rFonts w:ascii="仿宋_GB2312" w:eastAsia="仿宋_GB2312" w:hAnsi="仿宋"/>
        </w:rPr>
      </w:pPr>
      <w:r w:rsidRPr="00646252">
        <w:rPr>
          <w:rFonts w:ascii="仿宋_GB2312" w:eastAsia="仿宋_GB2312" w:hAnsi="仿宋" w:hint="eastAsia"/>
        </w:rPr>
        <w:t>（二）经营场所</w:t>
      </w:r>
    </w:p>
    <w:p w14:paraId="092C6E09" w14:textId="4577761F" w:rsidR="00E32F1F" w:rsidRPr="00646252" w:rsidRDefault="00E32F1F" w:rsidP="00833B83">
      <w:pPr>
        <w:pStyle w:val="a3"/>
        <w:ind w:firstLine="632"/>
        <w:rPr>
          <w:rFonts w:ascii="仿宋_GB2312" w:eastAsia="仿宋_GB2312" w:hAnsi="仿宋"/>
        </w:rPr>
      </w:pPr>
      <w:r w:rsidRPr="00646252">
        <w:rPr>
          <w:rFonts w:ascii="仿宋_GB2312" w:eastAsia="仿宋_GB2312" w:hAnsi="仿宋" w:hint="eastAsia"/>
        </w:rPr>
        <w:t>1</w:t>
      </w:r>
      <w:r w:rsidR="005C0AC8" w:rsidRPr="00646252">
        <w:rPr>
          <w:rFonts w:ascii="仿宋_GB2312" w:eastAsia="仿宋_GB2312" w:hAnsi="仿宋" w:hint="eastAsia"/>
        </w:rPr>
        <w:t>.</w:t>
      </w:r>
      <w:r w:rsidRPr="00646252">
        <w:rPr>
          <w:rFonts w:ascii="仿宋_GB2312" w:eastAsia="仿宋_GB2312" w:hAnsi="仿宋" w:hint="eastAsia"/>
        </w:rPr>
        <w:t>无固定经营场所的；</w:t>
      </w:r>
    </w:p>
    <w:p w14:paraId="088616AE" w14:textId="4DD0FB68" w:rsidR="00E32F1F" w:rsidRPr="00646252" w:rsidRDefault="00E32F1F" w:rsidP="00833B83">
      <w:pPr>
        <w:pStyle w:val="a3"/>
        <w:ind w:firstLine="632"/>
        <w:rPr>
          <w:rFonts w:ascii="仿宋_GB2312" w:eastAsia="仿宋_GB2312" w:hAnsi="仿宋"/>
        </w:rPr>
      </w:pPr>
      <w:r w:rsidRPr="00646252">
        <w:rPr>
          <w:rFonts w:ascii="仿宋_GB2312" w:eastAsia="仿宋_GB2312" w:hAnsi="仿宋" w:hint="eastAsia"/>
        </w:rPr>
        <w:t>2</w:t>
      </w:r>
      <w:r w:rsidR="005C0AC8" w:rsidRPr="00646252">
        <w:rPr>
          <w:rFonts w:ascii="仿宋_GB2312" w:eastAsia="仿宋_GB2312" w:hAnsi="仿宋" w:hint="eastAsia"/>
        </w:rPr>
        <w:t>.</w:t>
      </w:r>
      <w:r w:rsidRPr="00646252">
        <w:rPr>
          <w:rFonts w:ascii="仿宋_GB2312" w:eastAsia="仿宋_GB2312" w:hAnsi="仿宋" w:hint="eastAsia"/>
        </w:rPr>
        <w:t>经营场所与住所不相对独立的；</w:t>
      </w:r>
    </w:p>
    <w:p w14:paraId="3CB3AEED" w14:textId="525A4253" w:rsidR="00CF75AD" w:rsidRPr="00646252" w:rsidRDefault="00E32F1F" w:rsidP="00833B83">
      <w:pPr>
        <w:pStyle w:val="a3"/>
        <w:ind w:firstLine="632"/>
        <w:rPr>
          <w:rFonts w:ascii="仿宋_GB2312" w:eastAsia="仿宋_GB2312" w:hAnsi="仿宋"/>
        </w:rPr>
      </w:pPr>
      <w:r w:rsidRPr="00646252">
        <w:rPr>
          <w:rFonts w:ascii="仿宋_GB2312" w:eastAsia="仿宋_GB2312" w:hAnsi="仿宋" w:hint="eastAsia"/>
        </w:rPr>
        <w:t>3</w:t>
      </w:r>
      <w:r w:rsidR="005C0AC8" w:rsidRPr="00646252">
        <w:rPr>
          <w:rFonts w:ascii="仿宋_GB2312" w:eastAsia="仿宋_GB2312" w:hAnsi="仿宋" w:hint="eastAsia"/>
        </w:rPr>
        <w:t>.</w:t>
      </w:r>
      <w:r w:rsidR="00753BBF" w:rsidRPr="00646252">
        <w:rPr>
          <w:rFonts w:ascii="仿宋_GB2312" w:eastAsia="仿宋_GB2312" w:hAnsi="仿宋" w:hint="eastAsia"/>
        </w:rPr>
        <w:t>以居民楼阳台、地下室、储藏室、流动摊点（车、棚）、活</w:t>
      </w:r>
      <w:r w:rsidR="00753BBF" w:rsidRPr="00646252">
        <w:rPr>
          <w:rFonts w:ascii="仿宋_GB2312" w:eastAsia="仿宋_GB2312" w:hAnsi="仿宋" w:hint="eastAsia"/>
        </w:rPr>
        <w:lastRenderedPageBreak/>
        <w:t>动板房以及其他临时建筑物等作为对外营业的；在商用楼宇内未形成食杂店、便利店、超市、商场、烟酒商店、娱乐服务类的场所；</w:t>
      </w:r>
      <w:bookmarkStart w:id="4" w:name="_Hlk81819585"/>
    </w:p>
    <w:p w14:paraId="1B20C8A9" w14:textId="3DD318D1" w:rsidR="00E32F1F" w:rsidRPr="00646252" w:rsidRDefault="00CF75AD" w:rsidP="00833B83">
      <w:pPr>
        <w:pStyle w:val="a3"/>
        <w:ind w:firstLine="632"/>
        <w:rPr>
          <w:rFonts w:ascii="仿宋_GB2312" w:eastAsia="仿宋_GB2312" w:hAnsi="仿宋"/>
        </w:rPr>
      </w:pPr>
      <w:r w:rsidRPr="00646252">
        <w:rPr>
          <w:rFonts w:ascii="仿宋_GB2312" w:eastAsia="仿宋_GB2312" w:hAnsi="仿宋" w:hint="eastAsia"/>
        </w:rPr>
        <w:t>4</w:t>
      </w:r>
      <w:r w:rsidR="005C0AC8" w:rsidRPr="00646252">
        <w:rPr>
          <w:rFonts w:ascii="仿宋_GB2312" w:eastAsia="仿宋_GB2312" w:hAnsi="仿宋" w:hint="eastAsia"/>
        </w:rPr>
        <w:t>.</w:t>
      </w:r>
      <w:r w:rsidR="00753BBF" w:rsidRPr="00646252">
        <w:rPr>
          <w:rFonts w:ascii="仿宋_GB2312" w:eastAsia="仿宋_GB2312" w:hAnsi="仿宋" w:hint="eastAsia"/>
        </w:rPr>
        <w:t>住宅小区除商用属性的平层全开放式门店外</w:t>
      </w:r>
      <w:bookmarkEnd w:id="4"/>
      <w:r w:rsidR="00753BBF" w:rsidRPr="00646252">
        <w:rPr>
          <w:rFonts w:ascii="仿宋_GB2312" w:eastAsia="仿宋_GB2312" w:hAnsi="仿宋" w:hint="eastAsia"/>
        </w:rPr>
        <w:t>的其他场所；</w:t>
      </w:r>
    </w:p>
    <w:p w14:paraId="53BEBEC1" w14:textId="05C21313" w:rsidR="00E32F1F" w:rsidRPr="00646252" w:rsidRDefault="00CF75AD" w:rsidP="00CF75AD">
      <w:pPr>
        <w:pStyle w:val="a3"/>
        <w:ind w:firstLineChars="179" w:firstLine="565"/>
        <w:rPr>
          <w:rFonts w:ascii="仿宋_GB2312" w:eastAsia="仿宋_GB2312" w:hAnsi="仿宋"/>
        </w:rPr>
      </w:pPr>
      <w:r w:rsidRPr="00646252">
        <w:rPr>
          <w:rFonts w:ascii="仿宋_GB2312" w:eastAsia="仿宋_GB2312" w:hAnsi="仿宋" w:hint="eastAsia"/>
        </w:rPr>
        <w:t>５</w:t>
      </w:r>
      <w:r w:rsidR="005C0AC8" w:rsidRPr="00646252">
        <w:rPr>
          <w:rFonts w:ascii="仿宋_GB2312" w:eastAsia="仿宋_GB2312" w:hAnsi="仿宋" w:hint="eastAsia"/>
        </w:rPr>
        <w:t>.</w:t>
      </w:r>
      <w:r w:rsidR="00E32F1F" w:rsidRPr="00646252">
        <w:rPr>
          <w:rFonts w:ascii="仿宋_GB2312" w:eastAsia="仿宋_GB2312" w:hAnsi="仿宋" w:hint="eastAsia"/>
        </w:rPr>
        <w:t>经营场所基于安全因素</w:t>
      </w:r>
      <w:r w:rsidR="00053292" w:rsidRPr="00646252">
        <w:rPr>
          <w:rFonts w:ascii="仿宋_GB2312" w:eastAsia="仿宋_GB2312" w:hAnsi="仿宋" w:hint="eastAsia"/>
        </w:rPr>
        <w:t>不适宜经营卷烟的</w:t>
      </w:r>
      <w:r w:rsidR="00E32F1F" w:rsidRPr="00646252">
        <w:rPr>
          <w:rFonts w:ascii="仿宋_GB2312" w:eastAsia="仿宋_GB2312" w:hAnsi="仿宋" w:hint="eastAsia"/>
        </w:rPr>
        <w:t>、未成年人保护等不适宜经营卷烟的场所（如化肥农药、</w:t>
      </w:r>
      <w:r w:rsidR="00753BBF" w:rsidRPr="00646252">
        <w:rPr>
          <w:rFonts w:ascii="仿宋_GB2312" w:eastAsia="仿宋_GB2312" w:hAnsi="仿宋" w:hint="eastAsia"/>
        </w:rPr>
        <w:t>油漆涂料、建筑装潢、药妆医械、洗涤护理、粮油店等以及各类培训咨询机构等专业性较强，且与烟草制品零售业务没有直接或间接互补营销关系的业态类型</w:t>
      </w:r>
      <w:r w:rsidR="00E32F1F" w:rsidRPr="00646252">
        <w:rPr>
          <w:rFonts w:ascii="仿宋_GB2312" w:eastAsia="仿宋_GB2312" w:hAnsi="仿宋" w:hint="eastAsia"/>
        </w:rPr>
        <w:t>）；</w:t>
      </w:r>
    </w:p>
    <w:p w14:paraId="03572DCA" w14:textId="3A66D119" w:rsidR="00E32F1F" w:rsidRPr="00646252" w:rsidRDefault="00CF75AD" w:rsidP="00833B83">
      <w:pPr>
        <w:pStyle w:val="a3"/>
        <w:ind w:firstLine="632"/>
        <w:rPr>
          <w:rFonts w:ascii="仿宋_GB2312" w:eastAsia="仿宋_GB2312" w:hAnsi="仿宋"/>
        </w:rPr>
      </w:pPr>
      <w:r w:rsidRPr="00646252">
        <w:rPr>
          <w:rFonts w:ascii="仿宋_GB2312" w:eastAsia="仿宋_GB2312" w:hAnsi="仿宋" w:hint="eastAsia"/>
        </w:rPr>
        <w:t>6</w:t>
      </w:r>
      <w:r w:rsidR="005C0AC8" w:rsidRPr="00646252">
        <w:rPr>
          <w:rFonts w:ascii="仿宋_GB2312" w:eastAsia="仿宋_GB2312" w:hAnsi="仿宋" w:hint="eastAsia"/>
        </w:rPr>
        <w:t>.</w:t>
      </w:r>
      <w:r w:rsidR="00833B83" w:rsidRPr="00646252">
        <w:rPr>
          <w:rFonts w:ascii="仿宋_GB2312" w:eastAsia="仿宋_GB2312" w:hAnsi="仿宋" w:hint="eastAsia"/>
        </w:rPr>
        <w:t>医疗卫生机构、音乐厅、图书馆、展览馆、博物馆、网吧等人口密集不适宜经营卷烟的公共场所内</w:t>
      </w:r>
      <w:r w:rsidR="00CB53DA" w:rsidRPr="00646252">
        <w:rPr>
          <w:rFonts w:ascii="仿宋_GB2312" w:eastAsia="仿宋_GB2312" w:hAnsi="仿宋" w:hint="eastAsia"/>
        </w:rPr>
        <w:t>；</w:t>
      </w:r>
    </w:p>
    <w:p w14:paraId="428448F1" w14:textId="18F10A52" w:rsidR="00E32F1F" w:rsidRPr="00646252" w:rsidRDefault="00CF75AD" w:rsidP="00833B83">
      <w:pPr>
        <w:pStyle w:val="a3"/>
        <w:ind w:firstLine="632"/>
        <w:rPr>
          <w:rFonts w:ascii="仿宋_GB2312" w:eastAsia="仿宋_GB2312" w:hAnsi="仿宋"/>
        </w:rPr>
      </w:pPr>
      <w:r w:rsidRPr="00646252">
        <w:rPr>
          <w:rFonts w:ascii="仿宋_GB2312" w:eastAsia="仿宋_GB2312" w:hAnsi="仿宋" w:hint="eastAsia"/>
        </w:rPr>
        <w:t>7</w:t>
      </w:r>
      <w:r w:rsidR="005C0AC8" w:rsidRPr="00646252">
        <w:rPr>
          <w:rFonts w:ascii="仿宋_GB2312" w:eastAsia="仿宋_GB2312" w:hAnsi="仿宋" w:hint="eastAsia"/>
        </w:rPr>
        <w:t>.</w:t>
      </w:r>
      <w:r w:rsidR="00E32F1F" w:rsidRPr="00646252">
        <w:rPr>
          <w:rFonts w:ascii="仿宋_GB2312" w:eastAsia="仿宋_GB2312" w:hAnsi="仿宋" w:hint="eastAsia"/>
        </w:rPr>
        <w:t>同一经营地址已申领烟草专卖零售许可证的；</w:t>
      </w:r>
    </w:p>
    <w:p w14:paraId="3A850037" w14:textId="2B2D44EA" w:rsidR="00BF5698" w:rsidRPr="00646252" w:rsidRDefault="00CF75AD" w:rsidP="00833B83">
      <w:pPr>
        <w:pStyle w:val="a3"/>
        <w:ind w:firstLine="632"/>
        <w:rPr>
          <w:rFonts w:ascii="仿宋_GB2312" w:eastAsia="仿宋_GB2312" w:hAnsi="仿宋"/>
        </w:rPr>
      </w:pPr>
      <w:r w:rsidRPr="00646252">
        <w:rPr>
          <w:rFonts w:ascii="仿宋_GB2312" w:eastAsia="仿宋_GB2312" w:hAnsi="仿宋" w:hint="eastAsia"/>
        </w:rPr>
        <w:t>8</w:t>
      </w:r>
      <w:r w:rsidR="005C0AC8" w:rsidRPr="00646252">
        <w:rPr>
          <w:rFonts w:ascii="仿宋_GB2312" w:eastAsia="仿宋_GB2312" w:hAnsi="仿宋" w:hint="eastAsia"/>
        </w:rPr>
        <w:t>.</w:t>
      </w:r>
      <w:r w:rsidR="00BF5698" w:rsidRPr="00646252">
        <w:rPr>
          <w:rFonts w:ascii="仿宋_GB2312" w:eastAsia="仿宋_GB2312" w:hAnsi="仿宋" w:hint="eastAsia"/>
        </w:rPr>
        <w:t>未经城市规划部门批准而建的违规建筑场所。</w:t>
      </w:r>
    </w:p>
    <w:p w14:paraId="5C91059E" w14:textId="77777777" w:rsidR="00E32F1F" w:rsidRPr="00646252" w:rsidRDefault="00E32F1F" w:rsidP="00E32F1F">
      <w:pPr>
        <w:pStyle w:val="a3"/>
        <w:ind w:firstLine="632"/>
        <w:rPr>
          <w:rFonts w:ascii="仿宋_GB2312" w:eastAsia="仿宋_GB2312" w:hAnsi="仿宋"/>
        </w:rPr>
      </w:pPr>
      <w:r w:rsidRPr="00646252">
        <w:rPr>
          <w:rFonts w:ascii="仿宋_GB2312" w:eastAsia="仿宋_GB2312" w:hAnsi="仿宋" w:hint="eastAsia"/>
        </w:rPr>
        <w:t>（三）经营模式</w:t>
      </w:r>
    </w:p>
    <w:p w14:paraId="42916CC5" w14:textId="2637FAB2" w:rsidR="00E32F1F" w:rsidRPr="00646252" w:rsidRDefault="00E32F1F" w:rsidP="00E32F1F">
      <w:pPr>
        <w:pStyle w:val="a3"/>
        <w:ind w:firstLine="632"/>
        <w:rPr>
          <w:rFonts w:ascii="仿宋_GB2312" w:eastAsia="仿宋_GB2312" w:hAnsi="仿宋"/>
        </w:rPr>
      </w:pPr>
      <w:r w:rsidRPr="00646252">
        <w:rPr>
          <w:rFonts w:ascii="仿宋_GB2312" w:eastAsia="仿宋_GB2312" w:hAnsi="仿宋" w:hint="eastAsia"/>
        </w:rPr>
        <w:t>1</w:t>
      </w:r>
      <w:r w:rsidR="005C0AC8" w:rsidRPr="00646252">
        <w:rPr>
          <w:rFonts w:ascii="仿宋_GB2312" w:eastAsia="仿宋_GB2312" w:hAnsi="仿宋" w:hint="eastAsia"/>
        </w:rPr>
        <w:t>.</w:t>
      </w:r>
      <w:r w:rsidRPr="00646252">
        <w:rPr>
          <w:rFonts w:ascii="仿宋_GB2312" w:eastAsia="仿宋_GB2312" w:hAnsi="仿宋" w:hint="eastAsia"/>
        </w:rPr>
        <w:t>利用自动售货机（柜）、游戏机等销售烟草制品的；</w:t>
      </w:r>
    </w:p>
    <w:p w14:paraId="60068A65" w14:textId="2EEE57AE" w:rsidR="00E32F1F" w:rsidRPr="00646252" w:rsidRDefault="00E32F1F" w:rsidP="00E32F1F">
      <w:pPr>
        <w:pStyle w:val="a3"/>
        <w:ind w:firstLine="632"/>
        <w:rPr>
          <w:rFonts w:ascii="仿宋_GB2312" w:eastAsia="仿宋_GB2312" w:hAnsi="仿宋"/>
        </w:rPr>
      </w:pPr>
      <w:r w:rsidRPr="00646252">
        <w:rPr>
          <w:rFonts w:ascii="仿宋_GB2312" w:eastAsia="仿宋_GB2312" w:hAnsi="仿宋" w:hint="eastAsia"/>
        </w:rPr>
        <w:t>2</w:t>
      </w:r>
      <w:r w:rsidR="005C0AC8" w:rsidRPr="00646252">
        <w:rPr>
          <w:rFonts w:ascii="仿宋_GB2312" w:eastAsia="仿宋_GB2312" w:hAnsi="仿宋" w:hint="eastAsia"/>
        </w:rPr>
        <w:t>.</w:t>
      </w:r>
      <w:r w:rsidRPr="00646252">
        <w:rPr>
          <w:rFonts w:ascii="仿宋_GB2312" w:eastAsia="仿宋_GB2312" w:hAnsi="仿宋" w:hint="eastAsia"/>
        </w:rPr>
        <w:t>利用信息网络渠道销售烟草制品的；</w:t>
      </w:r>
    </w:p>
    <w:p w14:paraId="75F833CF" w14:textId="78620505" w:rsidR="00E32F1F" w:rsidRPr="00646252" w:rsidRDefault="00E32F1F" w:rsidP="00E32F1F">
      <w:pPr>
        <w:pStyle w:val="a3"/>
        <w:ind w:firstLine="632"/>
        <w:rPr>
          <w:rFonts w:ascii="仿宋_GB2312" w:eastAsia="仿宋_GB2312" w:hAnsi="仿宋"/>
        </w:rPr>
      </w:pPr>
      <w:r w:rsidRPr="00646252">
        <w:rPr>
          <w:rFonts w:ascii="仿宋_GB2312" w:eastAsia="仿宋_GB2312" w:hAnsi="仿宋" w:hint="eastAsia"/>
        </w:rPr>
        <w:t>3</w:t>
      </w:r>
      <w:r w:rsidR="005C0AC8" w:rsidRPr="00646252">
        <w:rPr>
          <w:rFonts w:ascii="仿宋_GB2312" w:eastAsia="仿宋_GB2312" w:hAnsi="仿宋" w:hint="eastAsia"/>
        </w:rPr>
        <w:t>.</w:t>
      </w:r>
      <w:r w:rsidRPr="00646252">
        <w:rPr>
          <w:rFonts w:ascii="仿宋_GB2312" w:eastAsia="仿宋_GB2312" w:hAnsi="仿宋" w:hint="eastAsia"/>
        </w:rPr>
        <w:t>经营场所经实地核查尚未实际开展经营活动的，拒不改正或改正后仍不符合要求的。</w:t>
      </w:r>
    </w:p>
    <w:p w14:paraId="4DE87459" w14:textId="77777777" w:rsidR="00E32F1F" w:rsidRPr="00646252" w:rsidRDefault="00E32F1F" w:rsidP="00E32F1F">
      <w:pPr>
        <w:pStyle w:val="a3"/>
        <w:ind w:firstLine="632"/>
        <w:rPr>
          <w:rFonts w:ascii="仿宋_GB2312" w:eastAsia="仿宋_GB2312" w:hAnsi="仿宋"/>
        </w:rPr>
      </w:pPr>
      <w:r w:rsidRPr="00646252">
        <w:rPr>
          <w:rFonts w:ascii="仿宋_GB2312" w:eastAsia="仿宋_GB2312" w:hAnsi="仿宋" w:hint="eastAsia"/>
        </w:rPr>
        <w:t>（四）特殊区域</w:t>
      </w:r>
    </w:p>
    <w:p w14:paraId="69C466C0" w14:textId="166CE790" w:rsidR="00E32F1F" w:rsidRPr="00646252" w:rsidRDefault="00E32F1F" w:rsidP="00E32F1F">
      <w:pPr>
        <w:pStyle w:val="a3"/>
        <w:ind w:firstLine="632"/>
        <w:rPr>
          <w:rFonts w:ascii="仿宋_GB2312" w:eastAsia="仿宋_GB2312" w:hAnsi="仿宋"/>
        </w:rPr>
      </w:pPr>
      <w:r w:rsidRPr="00646252">
        <w:rPr>
          <w:rFonts w:ascii="仿宋_GB2312" w:eastAsia="仿宋_GB2312" w:hAnsi="仿宋" w:hint="eastAsia"/>
        </w:rPr>
        <w:t>1</w:t>
      </w:r>
      <w:r w:rsidR="005C0AC8" w:rsidRPr="00646252">
        <w:rPr>
          <w:rFonts w:ascii="仿宋_GB2312" w:eastAsia="仿宋_GB2312" w:hAnsi="仿宋" w:hint="eastAsia"/>
        </w:rPr>
        <w:t>.</w:t>
      </w:r>
      <w:r w:rsidRPr="00646252">
        <w:rPr>
          <w:rFonts w:ascii="仿宋_GB2312" w:eastAsia="仿宋_GB2312" w:hAnsi="仿宋" w:hint="eastAsia"/>
        </w:rPr>
        <w:t>中小学校校园内及可通行的所有出入口100米以内不予设置零售点，幼儿园校园内及可通行的所有出入口50米以内不予设置零售点，可向学校、幼儿园内销售卷烟的窗口、栅栏等情形</w:t>
      </w:r>
      <w:r w:rsidRPr="00646252">
        <w:rPr>
          <w:rFonts w:ascii="仿宋_GB2312" w:eastAsia="仿宋_GB2312" w:hAnsi="仿宋" w:hint="eastAsia"/>
        </w:rPr>
        <w:lastRenderedPageBreak/>
        <w:t>的场所不予设置零售点；</w:t>
      </w:r>
    </w:p>
    <w:p w14:paraId="2EA6CD96" w14:textId="6C992E7C" w:rsidR="00E32F1F" w:rsidRPr="00646252" w:rsidRDefault="00E32F1F" w:rsidP="00E32F1F">
      <w:pPr>
        <w:pStyle w:val="a3"/>
        <w:ind w:firstLine="632"/>
        <w:rPr>
          <w:rFonts w:ascii="仿宋_GB2312" w:eastAsia="仿宋_GB2312" w:hAnsi="仿宋"/>
        </w:rPr>
      </w:pPr>
      <w:r w:rsidRPr="00646252">
        <w:rPr>
          <w:rFonts w:ascii="仿宋_GB2312" w:eastAsia="仿宋_GB2312" w:hAnsi="仿宋" w:hint="eastAsia"/>
        </w:rPr>
        <w:t>2</w:t>
      </w:r>
      <w:r w:rsidR="005C0AC8" w:rsidRPr="00646252">
        <w:rPr>
          <w:rFonts w:ascii="仿宋_GB2312" w:eastAsia="仿宋_GB2312" w:hAnsi="仿宋" w:hint="eastAsia"/>
        </w:rPr>
        <w:t>.</w:t>
      </w:r>
      <w:r w:rsidRPr="00646252">
        <w:rPr>
          <w:rFonts w:ascii="仿宋_GB2312" w:eastAsia="仿宋_GB2312" w:hAnsi="仿宋" w:hint="eastAsia"/>
        </w:rPr>
        <w:t>青少年培训机构等未成年人聚集场所；</w:t>
      </w:r>
    </w:p>
    <w:p w14:paraId="5029B44E" w14:textId="52D768C6" w:rsidR="00E32F1F" w:rsidRPr="00646252" w:rsidRDefault="00E32F1F" w:rsidP="00E32F1F">
      <w:pPr>
        <w:pStyle w:val="a3"/>
        <w:ind w:firstLine="632"/>
        <w:rPr>
          <w:rFonts w:ascii="仿宋_GB2312" w:eastAsia="仿宋_GB2312" w:hAnsi="仿宋"/>
        </w:rPr>
      </w:pPr>
      <w:r w:rsidRPr="00646252">
        <w:rPr>
          <w:rFonts w:ascii="仿宋_GB2312" w:eastAsia="仿宋_GB2312" w:hAnsi="仿宋" w:hint="eastAsia"/>
        </w:rPr>
        <w:t>3</w:t>
      </w:r>
      <w:r w:rsidR="005C0AC8" w:rsidRPr="00646252">
        <w:rPr>
          <w:rFonts w:ascii="仿宋_GB2312" w:eastAsia="仿宋_GB2312" w:hAnsi="仿宋" w:hint="eastAsia"/>
        </w:rPr>
        <w:t>.</w:t>
      </w:r>
      <w:r w:rsidRPr="00646252">
        <w:rPr>
          <w:rFonts w:ascii="仿宋_GB2312" w:eastAsia="仿宋_GB2312" w:hAnsi="仿宋" w:hint="eastAsia"/>
        </w:rPr>
        <w:t>经营场所位于国家机关、党政机关内部；</w:t>
      </w:r>
    </w:p>
    <w:p w14:paraId="6AF6F2BE" w14:textId="73323C85" w:rsidR="00E32F1F" w:rsidRPr="00646252" w:rsidRDefault="00E32F1F" w:rsidP="00E32F1F">
      <w:pPr>
        <w:pStyle w:val="a3"/>
        <w:ind w:firstLine="632"/>
        <w:rPr>
          <w:rFonts w:ascii="仿宋_GB2312" w:eastAsia="仿宋_GB2312" w:hAnsi="仿宋"/>
        </w:rPr>
      </w:pPr>
      <w:r w:rsidRPr="00646252">
        <w:rPr>
          <w:rFonts w:ascii="仿宋_GB2312" w:eastAsia="仿宋_GB2312" w:hAnsi="仿宋" w:hint="eastAsia"/>
        </w:rPr>
        <w:t>4</w:t>
      </w:r>
      <w:r w:rsidR="005C0AC8" w:rsidRPr="00646252">
        <w:rPr>
          <w:rFonts w:ascii="仿宋_GB2312" w:eastAsia="仿宋_GB2312" w:hAnsi="仿宋" w:hint="eastAsia"/>
        </w:rPr>
        <w:t>.</w:t>
      </w:r>
      <w:r w:rsidRPr="00646252">
        <w:rPr>
          <w:rFonts w:ascii="仿宋_GB2312" w:eastAsia="仿宋_GB2312" w:hAnsi="仿宋" w:hint="eastAsia"/>
        </w:rPr>
        <w:t>已被政府纳入拆迁规划的。</w:t>
      </w:r>
    </w:p>
    <w:p w14:paraId="1AFE06AA" w14:textId="2744E556" w:rsidR="00614BA2" w:rsidRPr="00646252" w:rsidRDefault="00614BA2" w:rsidP="00E32F1F">
      <w:pPr>
        <w:pStyle w:val="a3"/>
        <w:ind w:firstLine="632"/>
        <w:rPr>
          <w:rFonts w:ascii="仿宋_GB2312" w:eastAsia="仿宋_GB2312" w:hAnsi="仿宋"/>
        </w:rPr>
      </w:pPr>
      <w:r w:rsidRPr="00646252">
        <w:rPr>
          <w:rFonts w:ascii="仿宋_GB2312" w:eastAsia="仿宋_GB2312" w:hAnsi="仿宋" w:hint="eastAsia"/>
        </w:rPr>
        <w:t>5</w:t>
      </w:r>
      <w:r w:rsidR="005C0AC8" w:rsidRPr="00646252">
        <w:rPr>
          <w:rFonts w:ascii="仿宋_GB2312" w:eastAsia="仿宋_GB2312" w:hAnsi="仿宋" w:hint="eastAsia"/>
        </w:rPr>
        <w:t>.</w:t>
      </w:r>
      <w:r w:rsidRPr="00646252">
        <w:rPr>
          <w:rFonts w:ascii="仿宋_GB2312" w:eastAsia="仿宋_GB2312" w:hAnsi="仿宋" w:hint="eastAsia"/>
        </w:rPr>
        <w:t>烟草专卖执法人员无法进行入，不能对卷烟零售商户进行烟草专卖执法检查、监管的区域。</w:t>
      </w:r>
    </w:p>
    <w:p w14:paraId="4D4910E9" w14:textId="1ECB5E22" w:rsidR="00E32F1F" w:rsidRPr="00646252" w:rsidRDefault="00E32F1F" w:rsidP="00E32F1F">
      <w:pPr>
        <w:pStyle w:val="a3"/>
        <w:ind w:firstLine="632"/>
        <w:rPr>
          <w:rFonts w:ascii="仿宋_GB2312" w:eastAsia="仿宋_GB2312" w:hAnsi="仿宋"/>
        </w:rPr>
      </w:pPr>
      <w:r w:rsidRPr="00646252">
        <w:rPr>
          <w:rFonts w:ascii="仿宋_GB2312" w:eastAsia="仿宋_GB2312" w:hAnsi="仿宋" w:hint="eastAsia"/>
        </w:rPr>
        <w:t>（五）法律、法规、规章和国家烟草专卖局规定的其他不予发证的情形。</w:t>
      </w:r>
    </w:p>
    <w:p w14:paraId="4809E9A7" w14:textId="1830F198" w:rsidR="00E32F1F" w:rsidRPr="00646252" w:rsidRDefault="00473145" w:rsidP="0065248F">
      <w:pPr>
        <w:pStyle w:val="a3"/>
        <w:numPr>
          <w:ilvl w:val="0"/>
          <w:numId w:val="4"/>
        </w:numPr>
        <w:ind w:firstLineChars="0"/>
        <w:rPr>
          <w:rFonts w:ascii="仿宋_GB2312" w:eastAsia="仿宋_GB2312" w:hAnsi="仿宋"/>
        </w:rPr>
      </w:pPr>
      <w:r w:rsidRPr="00646252">
        <w:rPr>
          <w:rFonts w:ascii="仿宋_GB2312" w:eastAsia="仿宋_GB2312" w:hAnsi="仿宋" w:hint="eastAsia"/>
        </w:rPr>
        <w:t>烟草专卖零售许可准入倾斜性条件设定:</w:t>
      </w:r>
    </w:p>
    <w:p w14:paraId="4B7840C1" w14:textId="3C39801C" w:rsidR="00E56F02" w:rsidRPr="00646252" w:rsidRDefault="000217F4" w:rsidP="002E0486">
      <w:pPr>
        <w:pStyle w:val="a3"/>
        <w:ind w:firstLine="632"/>
        <w:rPr>
          <w:rFonts w:ascii="仿宋_GB2312" w:eastAsia="仿宋_GB2312" w:hAnsi="仿宋"/>
        </w:rPr>
      </w:pPr>
      <w:r w:rsidRPr="00646252">
        <w:rPr>
          <w:rFonts w:ascii="仿宋_GB2312" w:eastAsia="仿宋_GB2312" w:hAnsi="仿宋" w:hint="eastAsia"/>
        </w:rPr>
        <w:t>（一）</w:t>
      </w:r>
      <w:r w:rsidR="00E56F02" w:rsidRPr="00646252">
        <w:rPr>
          <w:rFonts w:ascii="仿宋_GB2312" w:eastAsia="仿宋_GB2312" w:hAnsi="仿宋" w:hint="eastAsia"/>
        </w:rPr>
        <w:t>符合下列条件之一的，根据申请人实际经营地址，</w:t>
      </w:r>
      <w:r w:rsidR="0089067E" w:rsidRPr="00646252">
        <w:rPr>
          <w:rFonts w:ascii="仿宋_GB2312" w:eastAsia="仿宋_GB2312" w:hAnsi="仿宋" w:hint="eastAsia"/>
        </w:rPr>
        <w:t>可以</w:t>
      </w:r>
      <w:r w:rsidR="00E56F02" w:rsidRPr="00646252">
        <w:rPr>
          <w:rFonts w:ascii="仿宋_GB2312" w:eastAsia="仿宋_GB2312" w:hAnsi="仿宋" w:hint="eastAsia"/>
        </w:rPr>
        <w:t>按照本规划布局</w:t>
      </w:r>
      <w:r w:rsidR="005C6D8D" w:rsidRPr="00646252">
        <w:rPr>
          <w:rFonts w:ascii="仿宋_GB2312" w:eastAsia="仿宋_GB2312" w:hAnsi="仿宋" w:hint="eastAsia"/>
        </w:rPr>
        <w:t>设定</w:t>
      </w:r>
      <w:r w:rsidR="00E56F02" w:rsidRPr="00646252">
        <w:rPr>
          <w:rFonts w:ascii="仿宋_GB2312" w:eastAsia="仿宋_GB2312" w:hAnsi="仿宋" w:hint="eastAsia"/>
        </w:rPr>
        <w:t>标准</w:t>
      </w:r>
      <w:r w:rsidR="00B00C12" w:rsidRPr="00646252">
        <w:rPr>
          <w:rFonts w:ascii="仿宋_GB2312" w:eastAsia="仿宋_GB2312" w:hAnsi="仿宋" w:hint="eastAsia"/>
        </w:rPr>
        <w:t>减半</w:t>
      </w:r>
      <w:r w:rsidR="00E56F02" w:rsidRPr="00646252">
        <w:rPr>
          <w:rFonts w:ascii="仿宋_GB2312" w:eastAsia="仿宋_GB2312" w:hAnsi="仿宋" w:hint="eastAsia"/>
        </w:rPr>
        <w:t>执行。</w:t>
      </w:r>
    </w:p>
    <w:p w14:paraId="32D640FF" w14:textId="02654229" w:rsidR="002E0486" w:rsidRPr="00646252" w:rsidRDefault="005C0AC8" w:rsidP="005C0AC8">
      <w:pPr>
        <w:pStyle w:val="a3"/>
        <w:ind w:firstLineChars="179" w:firstLine="565"/>
        <w:rPr>
          <w:rFonts w:ascii="仿宋_GB2312" w:eastAsia="仿宋_GB2312" w:hAnsi="仿宋"/>
          <w:color w:val="000000" w:themeColor="text1"/>
        </w:rPr>
      </w:pPr>
      <w:r w:rsidRPr="00646252">
        <w:rPr>
          <w:rFonts w:ascii="仿宋_GB2312" w:eastAsia="仿宋_GB2312" w:hAnsi="仿宋" w:hint="eastAsia"/>
          <w:color w:val="000000" w:themeColor="text1"/>
        </w:rPr>
        <w:t>1.</w:t>
      </w:r>
      <w:r w:rsidR="001B3596" w:rsidRPr="00646252">
        <w:rPr>
          <w:rFonts w:ascii="仿宋_GB2312" w:eastAsia="仿宋_GB2312" w:hAnsi="仿宋" w:hint="eastAsia"/>
          <w:color w:val="000000" w:themeColor="text1"/>
        </w:rPr>
        <w:t>营业面积在500平方米以上的大中型商场、购物中心；营业面积在200平方以上的超市、便利店</w:t>
      </w:r>
      <w:r w:rsidR="00D1411A" w:rsidRPr="00646252">
        <w:rPr>
          <w:rFonts w:ascii="仿宋_GB2312" w:eastAsia="仿宋_GB2312" w:hAnsi="仿宋" w:hint="eastAsia"/>
          <w:color w:val="000000" w:themeColor="text1"/>
        </w:rPr>
        <w:t>。</w:t>
      </w:r>
    </w:p>
    <w:p w14:paraId="792F5DA9" w14:textId="50FFA00D" w:rsidR="00447267" w:rsidRPr="00646252" w:rsidRDefault="005C0AC8" w:rsidP="005C0AC8">
      <w:pPr>
        <w:pStyle w:val="a3"/>
        <w:ind w:firstLineChars="179" w:firstLine="565"/>
        <w:rPr>
          <w:rFonts w:ascii="仿宋_GB2312" w:eastAsia="仿宋_GB2312" w:hAnsi="仿宋"/>
        </w:rPr>
      </w:pPr>
      <w:r w:rsidRPr="00646252">
        <w:rPr>
          <w:rFonts w:ascii="仿宋_GB2312" w:eastAsia="仿宋_GB2312" w:hAnsi="仿宋" w:hint="eastAsia"/>
        </w:rPr>
        <w:t>２.</w:t>
      </w:r>
      <w:r w:rsidR="002E0486" w:rsidRPr="00646252">
        <w:rPr>
          <w:rFonts w:ascii="仿宋_GB2312" w:eastAsia="仿宋_GB2312" w:hAnsi="仿宋" w:hint="eastAsia"/>
        </w:rPr>
        <w:t>因中小学、幼儿园新建、改造、修订合理布局标准等客观原因造成不符合现行合理布局规定的，持证人需在6个月内在原发证机关辖区内重新选点申请办证</w:t>
      </w:r>
      <w:bookmarkStart w:id="5" w:name="_Hlk81408938"/>
      <w:r w:rsidR="002E0486" w:rsidRPr="00646252">
        <w:rPr>
          <w:rFonts w:ascii="仿宋_GB2312" w:eastAsia="仿宋_GB2312" w:hAnsi="仿宋" w:hint="eastAsia"/>
        </w:rPr>
        <w:t>。</w:t>
      </w:r>
      <w:bookmarkEnd w:id="5"/>
    </w:p>
    <w:p w14:paraId="1CA4A9D1" w14:textId="6193AC55" w:rsidR="00E271E5" w:rsidRPr="00646252" w:rsidRDefault="00E271E5" w:rsidP="002E0486">
      <w:pPr>
        <w:pStyle w:val="a3"/>
        <w:ind w:firstLine="632"/>
        <w:rPr>
          <w:rFonts w:ascii="仿宋_GB2312" w:eastAsia="仿宋_GB2312" w:hAnsi="仿宋"/>
        </w:rPr>
      </w:pPr>
      <w:r w:rsidRPr="00646252">
        <w:rPr>
          <w:rFonts w:ascii="仿宋_GB2312" w:eastAsia="仿宋_GB2312" w:hAnsi="仿宋" w:hint="eastAsia"/>
        </w:rPr>
        <w:t>（二）在周口市政府备案或推荐的品牌连锁店拥有直营门店数30家以上且在沈丘县设立品牌连锁便利店企业的，原则上可适当降低距离标准。</w:t>
      </w:r>
    </w:p>
    <w:p w14:paraId="397092E6" w14:textId="498FED22" w:rsidR="000217F4" w:rsidRPr="00646252" w:rsidRDefault="000217F4" w:rsidP="002E0486">
      <w:pPr>
        <w:pStyle w:val="a3"/>
        <w:ind w:firstLine="632"/>
        <w:rPr>
          <w:rFonts w:ascii="仿宋_GB2312" w:eastAsia="仿宋_GB2312" w:hAnsi="仿宋"/>
        </w:rPr>
      </w:pPr>
      <w:r w:rsidRPr="00646252">
        <w:rPr>
          <w:rFonts w:ascii="仿宋_GB2312" w:eastAsia="仿宋_GB2312" w:hAnsi="仿宋" w:hint="eastAsia"/>
        </w:rPr>
        <w:t>（</w:t>
      </w:r>
      <w:r w:rsidR="00E271E5" w:rsidRPr="00646252">
        <w:rPr>
          <w:rFonts w:ascii="仿宋_GB2312" w:eastAsia="仿宋_GB2312" w:hAnsi="仿宋" w:hint="eastAsia"/>
        </w:rPr>
        <w:t>三</w:t>
      </w:r>
      <w:r w:rsidRPr="00646252">
        <w:rPr>
          <w:rFonts w:ascii="仿宋_GB2312" w:eastAsia="仿宋_GB2312" w:hAnsi="仿宋" w:hint="eastAsia"/>
        </w:rPr>
        <w:t>）因道路规划、城市建设等客观原因，持证人需在原发证机关辖区内重新选点申请办证的，从原许可证注销之日起六个月内，不受合理布局规划标准限制；</w:t>
      </w:r>
    </w:p>
    <w:p w14:paraId="7DB7DCD4" w14:textId="72064264" w:rsidR="00E01CBD" w:rsidRPr="00646252" w:rsidRDefault="002E0486" w:rsidP="00E01CBD">
      <w:pPr>
        <w:pStyle w:val="a3"/>
        <w:ind w:firstLine="632"/>
        <w:rPr>
          <w:rFonts w:ascii="仿宋_GB2312" w:eastAsia="仿宋_GB2312" w:hAnsi="仿宋"/>
        </w:rPr>
      </w:pPr>
      <w:r w:rsidRPr="00646252">
        <w:rPr>
          <w:rFonts w:ascii="仿宋_GB2312" w:eastAsia="仿宋_GB2312" w:hAnsi="仿宋" w:hint="eastAsia"/>
        </w:rPr>
        <w:lastRenderedPageBreak/>
        <w:t>（</w:t>
      </w:r>
      <w:r w:rsidR="00E271E5" w:rsidRPr="00646252">
        <w:rPr>
          <w:rFonts w:ascii="仿宋_GB2312" w:eastAsia="仿宋_GB2312" w:hAnsi="仿宋" w:hint="eastAsia"/>
        </w:rPr>
        <w:t>四</w:t>
      </w:r>
      <w:r w:rsidRPr="00646252">
        <w:rPr>
          <w:rFonts w:ascii="仿宋_GB2312" w:eastAsia="仿宋_GB2312" w:hAnsi="仿宋" w:hint="eastAsia"/>
        </w:rPr>
        <w:t>）</w:t>
      </w:r>
      <w:r w:rsidR="000752B8" w:rsidRPr="00646252">
        <w:rPr>
          <w:rFonts w:ascii="仿宋_GB2312" w:eastAsia="仿宋_GB2312" w:hAnsi="仿宋" w:hint="eastAsia"/>
        </w:rPr>
        <w:t>属于下列社会特殊群体，确因家庭生活困难，需从事烟草制品零售业务并能够提供相关有效证明的，同等条件下可优先办理</w:t>
      </w:r>
      <w:r w:rsidR="0036558E" w:rsidRPr="00646252">
        <w:rPr>
          <w:rFonts w:ascii="仿宋_GB2312" w:eastAsia="仿宋_GB2312" w:hAnsi="仿宋" w:hint="eastAsia"/>
        </w:rPr>
        <w:t>，</w:t>
      </w:r>
      <w:r w:rsidR="000752B8" w:rsidRPr="00646252">
        <w:rPr>
          <w:rFonts w:ascii="仿宋_GB2312" w:eastAsia="仿宋_GB2312" w:hAnsi="仿宋" w:hint="eastAsia"/>
        </w:rPr>
        <w:t>且一人&lt;户&gt;只能办理一个证。</w:t>
      </w:r>
    </w:p>
    <w:p w14:paraId="38EF3117" w14:textId="56DDDC9C" w:rsidR="0072506A" w:rsidRPr="00646252" w:rsidRDefault="0072506A" w:rsidP="0072506A">
      <w:pPr>
        <w:pStyle w:val="a3"/>
        <w:ind w:firstLine="632"/>
        <w:rPr>
          <w:rFonts w:ascii="仿宋_GB2312" w:eastAsia="仿宋_GB2312" w:hAnsi="仿宋"/>
        </w:rPr>
      </w:pPr>
      <w:r w:rsidRPr="00646252">
        <w:rPr>
          <w:rFonts w:ascii="仿宋_GB2312" w:eastAsia="仿宋_GB2312" w:hAnsi="仿宋" w:hint="eastAsia"/>
        </w:rPr>
        <w:t>１</w:t>
      </w:r>
      <w:r w:rsidR="005C0AC8" w:rsidRPr="00646252">
        <w:rPr>
          <w:rFonts w:ascii="仿宋_GB2312" w:eastAsia="仿宋_GB2312" w:hAnsi="仿宋" w:hint="eastAsia"/>
        </w:rPr>
        <w:t>.</w:t>
      </w:r>
      <w:r w:rsidRPr="00646252">
        <w:rPr>
          <w:rFonts w:ascii="仿宋_GB2312" w:eastAsia="仿宋_GB2312" w:hAnsi="仿宋" w:hint="eastAsia"/>
        </w:rPr>
        <w:t>残障人士</w:t>
      </w:r>
    </w:p>
    <w:p w14:paraId="4B3B16A6" w14:textId="2F8347BF" w:rsidR="0072506A" w:rsidRPr="00646252" w:rsidRDefault="0072506A" w:rsidP="0072506A">
      <w:pPr>
        <w:pStyle w:val="a3"/>
        <w:ind w:firstLine="632"/>
        <w:rPr>
          <w:rFonts w:ascii="仿宋_GB2312" w:eastAsia="仿宋_GB2312" w:hAnsi="仿宋"/>
        </w:rPr>
      </w:pPr>
      <w:r w:rsidRPr="00646252">
        <w:rPr>
          <w:rFonts w:ascii="仿宋_GB2312" w:eastAsia="仿宋_GB2312" w:hAnsi="仿宋" w:hint="eastAsia"/>
        </w:rPr>
        <w:t>（１）申请人依法依规取得残疾等级为三级或四级残疾人证（残疾类别属于：视力、听力、言语、肢体），具备自主经营能力，且具有完全民事行为能力的残疾人。</w:t>
      </w:r>
    </w:p>
    <w:p w14:paraId="719D57D4" w14:textId="1AF75B44" w:rsidR="0072506A" w:rsidRPr="00646252" w:rsidRDefault="0072506A" w:rsidP="0072506A">
      <w:pPr>
        <w:pStyle w:val="a3"/>
        <w:ind w:firstLine="632"/>
        <w:rPr>
          <w:rFonts w:ascii="仿宋_GB2312" w:eastAsia="仿宋_GB2312" w:hAnsi="仿宋"/>
        </w:rPr>
      </w:pPr>
      <w:r w:rsidRPr="00646252">
        <w:rPr>
          <w:rFonts w:ascii="仿宋_GB2312" w:eastAsia="仿宋_GB2312" w:hAnsi="仿宋" w:hint="eastAsia"/>
        </w:rPr>
        <w:t>（２）依法依规取得残疾人证的残疾人（①残疾类别为视力、听力、言语、肢体，残疾等级为一级、二级的；②残疾类别为智力、精神，残疾等级为一级、二级、三级、四级的），其家属或监护人提出申请的。</w:t>
      </w:r>
    </w:p>
    <w:p w14:paraId="62CAD7E7" w14:textId="7B32C4E1" w:rsidR="00E33380" w:rsidRPr="00646252" w:rsidRDefault="00A04193" w:rsidP="00EE5259">
      <w:pPr>
        <w:pStyle w:val="a3"/>
        <w:ind w:firstLine="632"/>
        <w:rPr>
          <w:rFonts w:ascii="仿宋_GB2312" w:eastAsia="仿宋_GB2312" w:hAnsi="仿宋"/>
        </w:rPr>
      </w:pPr>
      <w:bookmarkStart w:id="6" w:name="_Hlk82512380"/>
      <w:r w:rsidRPr="00646252">
        <w:rPr>
          <w:rFonts w:ascii="仿宋_GB2312" w:eastAsia="仿宋_GB2312" w:hAnsi="仿宋" w:hint="eastAsia"/>
        </w:rPr>
        <w:t>2</w:t>
      </w:r>
      <w:r w:rsidR="005C0AC8" w:rsidRPr="00646252">
        <w:rPr>
          <w:rFonts w:ascii="仿宋_GB2312" w:eastAsia="仿宋_GB2312" w:hAnsi="仿宋" w:hint="eastAsia"/>
        </w:rPr>
        <w:t>.</w:t>
      </w:r>
      <w:bookmarkEnd w:id="6"/>
      <w:r w:rsidRPr="00646252">
        <w:rPr>
          <w:rFonts w:ascii="仿宋_GB2312" w:eastAsia="仿宋_GB2312" w:hAnsi="仿宋" w:hint="eastAsia"/>
        </w:rPr>
        <w:t>特殊困难户</w:t>
      </w:r>
      <w:r w:rsidR="0096077C" w:rsidRPr="00646252">
        <w:rPr>
          <w:rFonts w:ascii="仿宋_GB2312" w:eastAsia="仿宋_GB2312" w:hAnsi="仿宋" w:hint="eastAsia"/>
        </w:rPr>
        <w:t>、</w:t>
      </w:r>
      <w:r w:rsidR="00A72F9D" w:rsidRPr="00646252">
        <w:rPr>
          <w:rFonts w:ascii="仿宋_GB2312" w:eastAsia="仿宋_GB2312" w:hAnsi="仿宋" w:hint="eastAsia"/>
        </w:rPr>
        <w:t>军烈属</w:t>
      </w:r>
      <w:r w:rsidR="0096077C" w:rsidRPr="00646252">
        <w:rPr>
          <w:rFonts w:ascii="仿宋_GB2312" w:eastAsia="仿宋_GB2312" w:hAnsi="仿宋" w:hint="eastAsia"/>
        </w:rPr>
        <w:t>（需要申请人提供相应证明材料的，申请人应当提供</w:t>
      </w:r>
      <w:r w:rsidR="00653A53" w:rsidRPr="00646252">
        <w:rPr>
          <w:rFonts w:ascii="仿宋_GB2312" w:eastAsia="仿宋_GB2312" w:hAnsi="仿宋" w:hint="eastAsia"/>
        </w:rPr>
        <w:t xml:space="preserve">）。 </w:t>
      </w:r>
    </w:p>
    <w:p w14:paraId="4243ABD2" w14:textId="3923733A" w:rsidR="00E33380" w:rsidRPr="00624C8E" w:rsidRDefault="00E33380" w:rsidP="00E33380">
      <w:pPr>
        <w:pStyle w:val="a3"/>
        <w:ind w:left="632" w:firstLineChars="0" w:firstLine="0"/>
        <w:rPr>
          <w:rFonts w:ascii="仿宋_GB2312" w:eastAsia="仿宋_GB2312" w:hAnsi="仿宋"/>
        </w:rPr>
      </w:pPr>
    </w:p>
    <w:p w14:paraId="20084D0B" w14:textId="0EFF7FF9" w:rsidR="00E33380" w:rsidRPr="00685DD7" w:rsidRDefault="00E33380" w:rsidP="00E33380">
      <w:pPr>
        <w:pStyle w:val="a3"/>
        <w:ind w:firstLineChars="0" w:firstLine="0"/>
        <w:jc w:val="center"/>
        <w:rPr>
          <w:rFonts w:ascii="黑体" w:eastAsia="黑体" w:hAnsi="黑体"/>
        </w:rPr>
      </w:pPr>
      <w:r w:rsidRPr="00685DD7">
        <w:rPr>
          <w:rFonts w:ascii="黑体" w:eastAsia="黑体" w:hAnsi="黑体" w:hint="eastAsia"/>
        </w:rPr>
        <w:t>第四章 附则</w:t>
      </w:r>
    </w:p>
    <w:p w14:paraId="42417E64" w14:textId="2F6E34C5" w:rsidR="00E33380" w:rsidRPr="00646252" w:rsidRDefault="00E33380" w:rsidP="00E33380">
      <w:pPr>
        <w:pStyle w:val="a3"/>
        <w:numPr>
          <w:ilvl w:val="0"/>
          <w:numId w:val="4"/>
        </w:numPr>
        <w:ind w:firstLineChars="0"/>
        <w:rPr>
          <w:rFonts w:ascii="仿宋_GB2312" w:eastAsia="仿宋_GB2312" w:hAnsi="仿宋"/>
        </w:rPr>
      </w:pPr>
      <w:r w:rsidRPr="00646252">
        <w:rPr>
          <w:rFonts w:ascii="仿宋_GB2312" w:eastAsia="仿宋_GB2312" w:hAnsi="仿宋" w:hint="eastAsia"/>
        </w:rPr>
        <w:t>本规定所称经营场所是指市场主体从事经营活动的营业场所，应当与经营范围相适应，依法取得使用权，具有合法的产权权属、使用功能及法定用途，不属于违法建设、危险建筑、被征收房屋等依法不能用作经营场所的房屋；界定标准是经营场所与住所没有直接连通的门户；凡与经营区域连通的均视为经营场所与仓储场所。</w:t>
      </w:r>
    </w:p>
    <w:p w14:paraId="31EB28F5" w14:textId="4E5046B4" w:rsidR="00E33380" w:rsidRPr="00646252" w:rsidRDefault="00E33380" w:rsidP="00E33380">
      <w:pPr>
        <w:pStyle w:val="a3"/>
        <w:numPr>
          <w:ilvl w:val="0"/>
          <w:numId w:val="4"/>
        </w:numPr>
        <w:ind w:firstLineChars="0"/>
        <w:rPr>
          <w:rFonts w:ascii="仿宋_GB2312" w:eastAsia="仿宋_GB2312" w:hAnsi="仿宋"/>
        </w:rPr>
      </w:pPr>
      <w:r w:rsidRPr="00646252">
        <w:rPr>
          <w:rFonts w:ascii="仿宋_GB2312" w:eastAsia="仿宋_GB2312" w:hAnsi="仿宋" w:hint="eastAsia"/>
        </w:rPr>
        <w:t>本规定所称的中小学是指以未成年人为教育对</w:t>
      </w:r>
      <w:r w:rsidRPr="00646252">
        <w:rPr>
          <w:rFonts w:ascii="仿宋_GB2312" w:eastAsia="仿宋_GB2312" w:hAnsi="仿宋" w:hint="eastAsia"/>
        </w:rPr>
        <w:lastRenderedPageBreak/>
        <w:t>象，实施中等和初等教育的学校，包括普通小学、普通中学和其他以未成年人为教育对象的实施中等和初等教育的各类学校，如职业中等专业学校、特殊教育学校、专门学校等。</w:t>
      </w:r>
    </w:p>
    <w:p w14:paraId="78B54EA4" w14:textId="1642BB9A" w:rsidR="00E33380" w:rsidRPr="00646252" w:rsidRDefault="00E33380" w:rsidP="00E33380">
      <w:pPr>
        <w:pStyle w:val="a3"/>
        <w:numPr>
          <w:ilvl w:val="0"/>
          <w:numId w:val="4"/>
        </w:numPr>
        <w:ind w:firstLineChars="0"/>
        <w:rPr>
          <w:rFonts w:ascii="仿宋_GB2312" w:eastAsia="仿宋_GB2312" w:hAnsi="仿宋"/>
        </w:rPr>
      </w:pPr>
      <w:r w:rsidRPr="00646252">
        <w:rPr>
          <w:rFonts w:ascii="仿宋_GB2312" w:eastAsia="仿宋_GB2312" w:hAnsi="仿宋" w:hint="eastAsia"/>
        </w:rPr>
        <w:t>距离测量标准：</w:t>
      </w:r>
    </w:p>
    <w:p w14:paraId="4FB2CFCF" w14:textId="3E00792F" w:rsidR="00E33380" w:rsidRPr="00646252" w:rsidRDefault="00E33380" w:rsidP="00E33380">
      <w:pPr>
        <w:pStyle w:val="a3"/>
        <w:ind w:firstLine="632"/>
        <w:rPr>
          <w:rFonts w:ascii="仿宋_GB2312" w:eastAsia="仿宋_GB2312" w:hAnsi="仿宋"/>
          <w:color w:val="000000" w:themeColor="text1"/>
        </w:rPr>
      </w:pPr>
      <w:r w:rsidRPr="00646252">
        <w:rPr>
          <w:rFonts w:ascii="仿宋_GB2312" w:eastAsia="仿宋_GB2312" w:hAnsi="仿宋" w:hint="eastAsia"/>
        </w:rPr>
        <w:t>一、本规划所称“间距”：是指拟从事烟草制品零售业务经营场所与最近的卷烟零售点经营场所之间的步行最短距离（距离测量时，不得穿越隔离护栏、护墙，花坛、花园等不适合行人通行或者穿越的固定障碍物、建筑物等）。街道中间无隔离护栏的，零售点之间的间距按最短直线距离测量。</w:t>
      </w:r>
      <w:r w:rsidRPr="00646252">
        <w:rPr>
          <w:rFonts w:ascii="仿宋_GB2312" w:eastAsia="仿宋_GB2312" w:hAnsi="仿宋" w:hint="eastAsia"/>
          <w:color w:val="000000" w:themeColor="text1"/>
        </w:rPr>
        <w:t>（详见附件</w:t>
      </w:r>
      <w:r w:rsidR="005816F8" w:rsidRPr="00646252">
        <w:rPr>
          <w:rFonts w:ascii="仿宋_GB2312" w:eastAsia="仿宋_GB2312" w:hAnsi="仿宋" w:hint="eastAsia"/>
          <w:color w:val="000000" w:themeColor="text1"/>
        </w:rPr>
        <w:t>2</w:t>
      </w:r>
      <w:r w:rsidRPr="00646252">
        <w:rPr>
          <w:rFonts w:ascii="仿宋_GB2312" w:eastAsia="仿宋_GB2312" w:hAnsi="仿宋" w:hint="eastAsia"/>
          <w:color w:val="000000" w:themeColor="text1"/>
        </w:rPr>
        <w:t>：沈丘县烟草制品零售点间距测量办法）</w:t>
      </w:r>
    </w:p>
    <w:p w14:paraId="19DB0959" w14:textId="77777777" w:rsidR="00E33380" w:rsidRPr="00646252" w:rsidRDefault="00E33380" w:rsidP="00E33380">
      <w:pPr>
        <w:pStyle w:val="a3"/>
        <w:ind w:firstLine="632"/>
        <w:rPr>
          <w:rFonts w:ascii="仿宋_GB2312" w:eastAsia="仿宋_GB2312" w:hAnsi="仿宋"/>
        </w:rPr>
      </w:pPr>
      <w:r w:rsidRPr="00646252">
        <w:rPr>
          <w:rFonts w:ascii="仿宋_GB2312" w:eastAsia="仿宋_GB2312" w:hAnsi="仿宋" w:hint="eastAsia"/>
        </w:rPr>
        <w:t>1、涉及两条及以上间距标准不同的街道，在与相邻零售点测量间距时，以申请零售点所在街道间距标准进行测量。</w:t>
      </w:r>
    </w:p>
    <w:p w14:paraId="03026A4F" w14:textId="77777777" w:rsidR="00E33380" w:rsidRPr="00646252" w:rsidRDefault="00E33380" w:rsidP="00E33380">
      <w:pPr>
        <w:pStyle w:val="a3"/>
        <w:ind w:firstLine="632"/>
        <w:rPr>
          <w:rFonts w:ascii="仿宋_GB2312" w:eastAsia="仿宋_GB2312" w:hAnsi="仿宋"/>
        </w:rPr>
      </w:pPr>
      <w:r w:rsidRPr="00646252">
        <w:rPr>
          <w:rFonts w:ascii="仿宋_GB2312" w:eastAsia="仿宋_GB2312" w:hAnsi="仿宋" w:hint="eastAsia"/>
        </w:rPr>
        <w:t>2、经营场所位于两条及以上间距标准不同的街道交汇处的，应同时满足申请所在街道间距标准。</w:t>
      </w:r>
    </w:p>
    <w:p w14:paraId="0EB51D69" w14:textId="77777777" w:rsidR="00E33380" w:rsidRPr="00646252" w:rsidRDefault="00E33380" w:rsidP="00E33380">
      <w:pPr>
        <w:pStyle w:val="a3"/>
        <w:ind w:firstLine="632"/>
        <w:rPr>
          <w:rFonts w:ascii="仿宋_GB2312" w:eastAsia="仿宋_GB2312" w:hAnsi="仿宋"/>
        </w:rPr>
      </w:pPr>
      <w:r w:rsidRPr="00646252">
        <w:rPr>
          <w:rFonts w:ascii="仿宋_GB2312" w:eastAsia="仿宋_GB2312" w:hAnsi="仿宋" w:hint="eastAsia"/>
        </w:rPr>
        <w:t>3、经营场所位于两个及以上不同区域或路段交界处的房屋，且该房屋有两个以上内部相通的大门，以离最近零售点的大门所在的区域或路段的布局标准为准。</w:t>
      </w:r>
    </w:p>
    <w:p w14:paraId="55360E47" w14:textId="77777777" w:rsidR="00E33380" w:rsidRPr="00646252" w:rsidRDefault="00E33380" w:rsidP="00E33380">
      <w:pPr>
        <w:pStyle w:val="a3"/>
        <w:ind w:firstLine="632"/>
        <w:rPr>
          <w:rFonts w:ascii="仿宋_GB2312" w:eastAsia="仿宋_GB2312" w:hAnsi="仿宋"/>
        </w:rPr>
      </w:pPr>
      <w:r w:rsidRPr="00646252">
        <w:rPr>
          <w:rFonts w:ascii="仿宋_GB2312" w:eastAsia="仿宋_GB2312" w:hAnsi="仿宋" w:hint="eastAsia"/>
        </w:rPr>
        <w:t>4、经营场所位于各类综合性（批发）市场、专业市场、贸易市场、对外开放的综合性商贸中心区域内，区域涉及两条及以上间距标准的，按所在区域最高间距标准执行。</w:t>
      </w:r>
    </w:p>
    <w:p w14:paraId="15CE8F10" w14:textId="77777777" w:rsidR="00E33380" w:rsidRPr="00646252" w:rsidRDefault="00E33380" w:rsidP="00E33380">
      <w:pPr>
        <w:pStyle w:val="a3"/>
        <w:ind w:firstLine="632"/>
        <w:rPr>
          <w:rFonts w:ascii="仿宋_GB2312" w:eastAsia="仿宋_GB2312" w:hAnsi="仿宋"/>
        </w:rPr>
      </w:pPr>
      <w:r w:rsidRPr="00646252">
        <w:rPr>
          <w:rFonts w:ascii="仿宋_GB2312" w:eastAsia="仿宋_GB2312" w:hAnsi="仿宋" w:hint="eastAsia"/>
        </w:rPr>
        <w:t>二、中小学、幼儿园出入口距离，是指按照行人不违反交通规定、行走的最短路径进行测量，其起点与终点分别为中小学校、</w:t>
      </w:r>
      <w:r w:rsidRPr="00646252">
        <w:rPr>
          <w:rFonts w:ascii="仿宋_GB2312" w:eastAsia="仿宋_GB2312" w:hAnsi="仿宋" w:hint="eastAsia"/>
        </w:rPr>
        <w:lastRenderedPageBreak/>
        <w:t>幼儿园出入口与申请场所出口、入口的最近一侧门沿。</w:t>
      </w:r>
    </w:p>
    <w:p w14:paraId="3053276A" w14:textId="77777777" w:rsidR="00E33380" w:rsidRPr="00646252" w:rsidRDefault="00E33380" w:rsidP="00E33380">
      <w:pPr>
        <w:pStyle w:val="a3"/>
        <w:ind w:firstLine="632"/>
        <w:rPr>
          <w:rFonts w:ascii="仿宋_GB2312" w:eastAsia="仿宋_GB2312" w:hAnsi="仿宋"/>
        </w:rPr>
      </w:pPr>
      <w:r w:rsidRPr="00646252">
        <w:rPr>
          <w:rFonts w:ascii="仿宋_GB2312" w:eastAsia="仿宋_GB2312" w:hAnsi="仿宋" w:hint="eastAsia"/>
        </w:rPr>
        <w:t>申请人申请办理许可证的经营场所有两个及两个以上出（入）口的，各出（入）口应当同时达到规定的距离标准。</w:t>
      </w:r>
    </w:p>
    <w:p w14:paraId="7D68461D" w14:textId="36AB1DB8" w:rsidR="00E33380" w:rsidRPr="00646252" w:rsidRDefault="00E33380" w:rsidP="00E33380">
      <w:pPr>
        <w:pStyle w:val="a3"/>
        <w:ind w:firstLine="632"/>
        <w:rPr>
          <w:rFonts w:ascii="仿宋_GB2312" w:eastAsia="仿宋_GB2312" w:hAnsi="仿宋"/>
        </w:rPr>
      </w:pPr>
      <w:r w:rsidRPr="00646252">
        <w:rPr>
          <w:rFonts w:ascii="仿宋_GB2312" w:eastAsia="仿宋_GB2312" w:hAnsi="仿宋" w:hint="eastAsia"/>
        </w:rPr>
        <w:t>三、本规定所称的“以内”、“以上”、“不低于”、“不得超过”、“范围内”均含本数。</w:t>
      </w:r>
    </w:p>
    <w:p w14:paraId="1DDFD800" w14:textId="5B09F36F" w:rsidR="00E33380" w:rsidRPr="00646252" w:rsidRDefault="00E33380" w:rsidP="00E33380">
      <w:pPr>
        <w:pStyle w:val="a3"/>
        <w:numPr>
          <w:ilvl w:val="0"/>
          <w:numId w:val="4"/>
        </w:numPr>
        <w:ind w:firstLineChars="0"/>
        <w:rPr>
          <w:rFonts w:ascii="仿宋_GB2312" w:eastAsia="仿宋_GB2312" w:hAnsi="仿宋"/>
        </w:rPr>
      </w:pPr>
      <w:r w:rsidRPr="00646252">
        <w:rPr>
          <w:rFonts w:ascii="仿宋_GB2312" w:eastAsia="仿宋_GB2312" w:hAnsi="仿宋" w:hint="eastAsia"/>
        </w:rPr>
        <w:t>本规定所称营业面积是指营业场所的实际面积，不包括独立的办公场所、仓储、车库、公共通道、停车场等。</w:t>
      </w:r>
    </w:p>
    <w:p w14:paraId="27CCDDEA" w14:textId="79CEDE1D" w:rsidR="00E33380" w:rsidRPr="00646252" w:rsidRDefault="00E33380" w:rsidP="00E33380">
      <w:pPr>
        <w:pStyle w:val="a3"/>
        <w:numPr>
          <w:ilvl w:val="0"/>
          <w:numId w:val="4"/>
        </w:numPr>
        <w:ind w:firstLineChars="0"/>
        <w:rPr>
          <w:rFonts w:ascii="仿宋_GB2312" w:eastAsia="仿宋_GB2312" w:hAnsi="仿宋"/>
        </w:rPr>
      </w:pPr>
      <w:r w:rsidRPr="00646252">
        <w:rPr>
          <w:rFonts w:ascii="仿宋_GB2312" w:eastAsia="仿宋_GB2312" w:hAnsi="仿宋" w:hint="eastAsia"/>
        </w:rPr>
        <w:t>本规划未尽事宜，遵照《中华人民共和国烟草专卖法》《中华人民共和国烟草专卖法实施条例》《烟草专卖许可证管理办法》《烟草专卖许可证管理办法实施细则》的相关规定执行。</w:t>
      </w:r>
    </w:p>
    <w:p w14:paraId="76A5B8A4" w14:textId="77777777" w:rsidR="00F37984" w:rsidRPr="00646252" w:rsidRDefault="00F37984" w:rsidP="00F37984">
      <w:pPr>
        <w:pStyle w:val="a3"/>
        <w:numPr>
          <w:ilvl w:val="0"/>
          <w:numId w:val="4"/>
        </w:numPr>
        <w:ind w:firstLineChars="0"/>
        <w:rPr>
          <w:rFonts w:ascii="仿宋_GB2312" w:eastAsia="仿宋_GB2312" w:hAnsi="仿宋"/>
        </w:rPr>
      </w:pPr>
      <w:r w:rsidRPr="00646252">
        <w:rPr>
          <w:rFonts w:ascii="仿宋_GB2312" w:eastAsia="仿宋_GB2312" w:hAnsi="仿宋" w:hint="eastAsia"/>
        </w:rPr>
        <w:t>本规划由沈丘县烟草专卖局负责解释。</w:t>
      </w:r>
    </w:p>
    <w:p w14:paraId="5771E531" w14:textId="05B3A3A0" w:rsidR="00E33380" w:rsidRPr="00646252" w:rsidRDefault="00E33380" w:rsidP="0065248F">
      <w:pPr>
        <w:pStyle w:val="a3"/>
        <w:numPr>
          <w:ilvl w:val="0"/>
          <w:numId w:val="4"/>
        </w:numPr>
        <w:ind w:firstLineChars="0"/>
        <w:rPr>
          <w:rFonts w:ascii="仿宋_GB2312" w:eastAsia="仿宋_GB2312" w:hAnsi="仿宋"/>
        </w:rPr>
      </w:pPr>
      <w:r w:rsidRPr="00646252">
        <w:rPr>
          <w:rFonts w:ascii="仿宋_GB2312" w:eastAsia="仿宋_GB2312" w:hAnsi="仿宋" w:hint="eastAsia"/>
        </w:rPr>
        <w:t>本规划自发布之日起施行。</w:t>
      </w:r>
    </w:p>
    <w:p w14:paraId="5798E1AD" w14:textId="1D1090E0" w:rsidR="00C15C0F" w:rsidRPr="00646252" w:rsidRDefault="00C15C0F" w:rsidP="00C15C0F">
      <w:pPr>
        <w:pStyle w:val="a3"/>
        <w:numPr>
          <w:ilvl w:val="0"/>
          <w:numId w:val="4"/>
        </w:numPr>
        <w:ind w:firstLineChars="0"/>
        <w:rPr>
          <w:rFonts w:ascii="仿宋_GB2312" w:eastAsia="仿宋_GB2312" w:hAnsi="仿宋"/>
        </w:rPr>
      </w:pPr>
      <w:r w:rsidRPr="00646252">
        <w:rPr>
          <w:rFonts w:ascii="仿宋_GB2312" w:eastAsia="仿宋_GB2312" w:hAnsi="仿宋" w:hint="eastAsia"/>
        </w:rPr>
        <w:t>本《规划》印发后，若与法规及新的政策规定不一致的，以法规和新的政策规定为准。</w:t>
      </w:r>
    </w:p>
    <w:p w14:paraId="0E12B5F4" w14:textId="3E277523" w:rsidR="00473145" w:rsidRPr="00624C8E" w:rsidRDefault="00473145" w:rsidP="00E01CBD">
      <w:pPr>
        <w:ind w:firstLineChars="132" w:firstLine="417"/>
        <w:rPr>
          <w:rFonts w:ascii="仿宋_GB2312" w:eastAsia="仿宋_GB2312" w:hAnsi="仿宋"/>
        </w:rPr>
      </w:pPr>
    </w:p>
    <w:p w14:paraId="3590F298" w14:textId="77777777" w:rsidR="00EE623A" w:rsidRPr="00624C8E" w:rsidRDefault="00EE623A" w:rsidP="0060232C">
      <w:pPr>
        <w:rPr>
          <w:rFonts w:ascii="仿宋_GB2312" w:eastAsia="仿宋_GB2312" w:hAnsi="仿宋"/>
        </w:rPr>
      </w:pPr>
    </w:p>
    <w:p w14:paraId="5DB26EE6" w14:textId="77777777" w:rsidR="00EE623A" w:rsidRPr="00624C8E" w:rsidRDefault="00EE623A" w:rsidP="0060232C">
      <w:pPr>
        <w:rPr>
          <w:rFonts w:ascii="仿宋_GB2312" w:eastAsia="仿宋_GB2312" w:hAnsi="仿宋"/>
        </w:rPr>
      </w:pPr>
    </w:p>
    <w:p w14:paraId="62D11AA2" w14:textId="2BB5821B" w:rsidR="00EE623A" w:rsidRPr="00624C8E" w:rsidRDefault="00EE623A" w:rsidP="0060232C">
      <w:pPr>
        <w:rPr>
          <w:rFonts w:ascii="仿宋_GB2312" w:eastAsia="仿宋_GB2312" w:hAnsi="仿宋"/>
        </w:rPr>
      </w:pPr>
    </w:p>
    <w:p w14:paraId="6D4D1861" w14:textId="77777777" w:rsidR="00425A81" w:rsidRPr="00624C8E" w:rsidRDefault="00425A81" w:rsidP="0060232C">
      <w:pPr>
        <w:rPr>
          <w:rFonts w:ascii="仿宋_GB2312" w:eastAsia="仿宋_GB2312" w:hAnsi="仿宋"/>
        </w:rPr>
      </w:pPr>
    </w:p>
    <w:p w14:paraId="65DBAC7B" w14:textId="77777777" w:rsidR="00EA509A" w:rsidRDefault="00EA509A" w:rsidP="0060232C">
      <w:pPr>
        <w:rPr>
          <w:rFonts w:ascii="仿宋_GB2312" w:eastAsia="仿宋_GB2312" w:hAnsi="仿宋"/>
          <w:b/>
          <w:bCs/>
        </w:rPr>
      </w:pPr>
    </w:p>
    <w:p w14:paraId="0DBBE587" w14:textId="77777777" w:rsidR="00646252" w:rsidRDefault="00646252" w:rsidP="0060232C">
      <w:pPr>
        <w:rPr>
          <w:rFonts w:ascii="仿宋_GB2312" w:eastAsia="仿宋_GB2312" w:hAnsi="仿宋"/>
          <w:b/>
          <w:bCs/>
        </w:rPr>
      </w:pPr>
    </w:p>
    <w:p w14:paraId="52634E21" w14:textId="04F03207" w:rsidR="00B11F66" w:rsidRPr="00D03471" w:rsidRDefault="00B11F66" w:rsidP="0060232C">
      <w:pPr>
        <w:rPr>
          <w:rFonts w:ascii="仿宋_GB2312" w:eastAsia="仿宋_GB2312" w:hAnsi="仿宋"/>
          <w:b/>
          <w:bCs/>
        </w:rPr>
      </w:pPr>
      <w:r w:rsidRPr="00D03471">
        <w:rPr>
          <w:rFonts w:ascii="仿宋_GB2312" w:eastAsia="仿宋_GB2312" w:hAnsi="仿宋" w:hint="eastAsia"/>
          <w:b/>
          <w:bCs/>
        </w:rPr>
        <w:lastRenderedPageBreak/>
        <w:t>附件1：</w:t>
      </w:r>
      <w:r w:rsidR="00BF2FC4" w:rsidRPr="00D03471">
        <w:rPr>
          <w:rFonts w:ascii="仿宋_GB2312" w:eastAsia="仿宋_GB2312" w:hAnsi="仿宋" w:hint="eastAsia"/>
          <w:b/>
          <w:bCs/>
        </w:rPr>
        <w:t>沈丘县烟草制品零售点合理布局县城成熟区域规划名录</w:t>
      </w:r>
    </w:p>
    <w:p w14:paraId="1954195B" w14:textId="53F96E14" w:rsidR="00334BCE" w:rsidRPr="00D03471" w:rsidRDefault="00334BCE" w:rsidP="00231F6E">
      <w:pPr>
        <w:ind w:firstLineChars="178" w:firstLine="562"/>
        <w:rPr>
          <w:rFonts w:ascii="仿宋_GB2312" w:eastAsia="仿宋_GB2312" w:hAnsi="仿宋"/>
        </w:rPr>
      </w:pPr>
      <w:r w:rsidRPr="00D03471">
        <w:rPr>
          <w:rFonts w:ascii="仿宋_GB2312" w:eastAsia="仿宋_GB2312" w:hAnsi="仿宋" w:hint="eastAsia"/>
        </w:rPr>
        <w:t>本规划所称县城成熟区域是指以下范围：</w:t>
      </w:r>
      <w:r w:rsidR="00231F6E" w:rsidRPr="00D03471">
        <w:rPr>
          <w:rFonts w:ascii="仿宋_GB2312" w:eastAsia="仿宋_GB2312" w:hAnsi="仿宋" w:hint="eastAsia"/>
        </w:rPr>
        <w:t>华佗路与西环路交汇处—沿西环路向北与文化路交汇处—沿文化路向西与西环路交汇处—沿西环路向北与槐园路交汇处—沿槐园路向东与人民大道交汇处—沿人民大道向南与华佗路交汇处—沿华佗路向西北与西环路交汇处框定的区域，以上列名的道路包括道路两旁的沿街店铺。</w:t>
      </w:r>
    </w:p>
    <w:p w14:paraId="47CF2E20" w14:textId="5560F8AD" w:rsidR="00B11F66" w:rsidRDefault="00E25B10" w:rsidP="0060232C">
      <w:pPr>
        <w:rPr>
          <w:rFonts w:ascii="仿宋_GB2312" w:eastAsia="仿宋_GB2312" w:hAnsi="仿宋"/>
          <w:b/>
          <w:bCs/>
        </w:rPr>
      </w:pPr>
      <w:r>
        <w:rPr>
          <w:noProof/>
        </w:rPr>
        <w:drawing>
          <wp:inline distT="0" distB="0" distL="0" distR="0" wp14:anchorId="2F24B474" wp14:editId="12BEABD1">
            <wp:extent cx="5667375" cy="546886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02425" cy="5502691"/>
                    </a:xfrm>
                    <a:prstGeom prst="rect">
                      <a:avLst/>
                    </a:prstGeom>
                    <a:noFill/>
                    <a:ln>
                      <a:noFill/>
                    </a:ln>
                  </pic:spPr>
                </pic:pic>
              </a:graphicData>
            </a:graphic>
          </wp:inline>
        </w:drawing>
      </w:r>
    </w:p>
    <w:p w14:paraId="292A9AA5" w14:textId="2489B61D" w:rsidR="0060232C" w:rsidRPr="00646252" w:rsidRDefault="0060232C" w:rsidP="0060232C">
      <w:pPr>
        <w:rPr>
          <w:rFonts w:ascii="仿宋_GB2312" w:eastAsia="仿宋_GB2312" w:hAnsi="仿宋"/>
          <w:b/>
          <w:bCs/>
        </w:rPr>
      </w:pPr>
      <w:r w:rsidRPr="00646252">
        <w:rPr>
          <w:rFonts w:ascii="仿宋_GB2312" w:eastAsia="仿宋_GB2312" w:hAnsi="仿宋" w:hint="eastAsia"/>
          <w:b/>
          <w:bCs/>
        </w:rPr>
        <w:lastRenderedPageBreak/>
        <w:t>附件</w:t>
      </w:r>
      <w:r w:rsidR="00B11F66" w:rsidRPr="00646252">
        <w:rPr>
          <w:rFonts w:ascii="仿宋_GB2312" w:eastAsia="仿宋_GB2312" w:hAnsi="仿宋" w:hint="eastAsia"/>
          <w:b/>
          <w:bCs/>
        </w:rPr>
        <w:t>2</w:t>
      </w:r>
      <w:r w:rsidRPr="00646252">
        <w:rPr>
          <w:rFonts w:ascii="仿宋_GB2312" w:eastAsia="仿宋_GB2312" w:hAnsi="仿宋" w:hint="eastAsia"/>
          <w:b/>
          <w:bCs/>
        </w:rPr>
        <w:t>：沈丘县烟草制品零售点间距测量办法</w:t>
      </w:r>
    </w:p>
    <w:p w14:paraId="627B7A77" w14:textId="77777777" w:rsidR="0060232C" w:rsidRPr="00646252" w:rsidRDefault="0060232C" w:rsidP="0060232C">
      <w:pPr>
        <w:ind w:firstLineChars="200" w:firstLine="632"/>
        <w:rPr>
          <w:rFonts w:ascii="仿宋_GB2312" w:eastAsia="仿宋_GB2312" w:hAnsi="仿宋"/>
        </w:rPr>
      </w:pPr>
      <w:r w:rsidRPr="00646252">
        <w:rPr>
          <w:rFonts w:ascii="仿宋_GB2312" w:eastAsia="仿宋_GB2312" w:hAnsi="仿宋" w:hint="eastAsia"/>
        </w:rPr>
        <w:t>一、申请点与参照零售点间隔距离的测量标准：</w:t>
      </w:r>
    </w:p>
    <w:p w14:paraId="36160EDB" w14:textId="77777777" w:rsidR="0060232C" w:rsidRPr="00646252" w:rsidRDefault="0060232C" w:rsidP="0060232C">
      <w:pPr>
        <w:ind w:firstLineChars="200" w:firstLine="632"/>
        <w:rPr>
          <w:rFonts w:ascii="仿宋_GB2312" w:eastAsia="仿宋_GB2312" w:hAnsi="仿宋"/>
        </w:rPr>
      </w:pPr>
      <w:r w:rsidRPr="00646252">
        <w:rPr>
          <w:rFonts w:ascii="仿宋_GB2312" w:eastAsia="仿宋_GB2312" w:hAnsi="仿宋" w:hint="eastAsia"/>
        </w:rPr>
        <w:t>1、两侧设有隔离护栏、护墙，花坛、花园的(且依法不可通行的)，按申请点与参照零售点之间的步行最短距离测量：</w:t>
      </w:r>
    </w:p>
    <w:p w14:paraId="0744C96B" w14:textId="77777777" w:rsidR="0060232C" w:rsidRPr="00646252" w:rsidRDefault="0060232C" w:rsidP="0060232C">
      <w:pPr>
        <w:jc w:val="center"/>
        <w:rPr>
          <w:rFonts w:ascii="仿宋_GB2312" w:eastAsia="仿宋_GB2312" w:hAnsi="仿宋"/>
        </w:rPr>
      </w:pPr>
      <w:r w:rsidRPr="00646252">
        <w:rPr>
          <w:rFonts w:ascii="仿宋_GB2312" w:eastAsia="仿宋_GB2312" w:hAnsi="仿宋" w:hint="eastAsia"/>
          <w:noProof/>
        </w:rPr>
        <w:drawing>
          <wp:inline distT="0" distB="0" distL="0" distR="0" wp14:anchorId="5E24AB33" wp14:editId="3FC89905">
            <wp:extent cx="4500245" cy="1978660"/>
            <wp:effectExtent l="0" t="0" r="14605" b="2540"/>
            <wp:docPr id="9" name="图片 11"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图片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500203" cy="1978920"/>
                    </a:xfrm>
                    <a:prstGeom prst="rect">
                      <a:avLst/>
                    </a:prstGeom>
                    <a:noFill/>
                    <a:ln>
                      <a:noFill/>
                    </a:ln>
                  </pic:spPr>
                </pic:pic>
              </a:graphicData>
            </a:graphic>
          </wp:inline>
        </w:drawing>
      </w:r>
    </w:p>
    <w:p w14:paraId="74EFC9E3" w14:textId="77777777" w:rsidR="0060232C" w:rsidRPr="00646252" w:rsidRDefault="0060232C" w:rsidP="0060232C">
      <w:pPr>
        <w:ind w:firstLineChars="200" w:firstLine="632"/>
        <w:rPr>
          <w:rFonts w:ascii="仿宋_GB2312" w:eastAsia="仿宋_GB2312" w:hAnsi="仿宋"/>
        </w:rPr>
      </w:pPr>
    </w:p>
    <w:p w14:paraId="2E20F643" w14:textId="77777777" w:rsidR="0060232C" w:rsidRPr="00646252" w:rsidRDefault="0060232C" w:rsidP="0060232C">
      <w:pPr>
        <w:ind w:firstLineChars="200" w:firstLine="632"/>
        <w:rPr>
          <w:rFonts w:ascii="仿宋_GB2312" w:eastAsia="仿宋_GB2312" w:hAnsi="仿宋"/>
        </w:rPr>
      </w:pPr>
      <w:r w:rsidRPr="00646252">
        <w:rPr>
          <w:rFonts w:ascii="仿宋_GB2312" w:eastAsia="仿宋_GB2312" w:hAnsi="仿宋" w:hint="eastAsia"/>
        </w:rPr>
        <w:t>2、申请点与参照零售点成直角或圆角或弧形的，应贴近墙角按依法可通行的最短距离测量：</w:t>
      </w:r>
    </w:p>
    <w:p w14:paraId="4194384A" w14:textId="77777777" w:rsidR="0060232C" w:rsidRPr="00646252" w:rsidRDefault="0060232C" w:rsidP="0060232C">
      <w:pPr>
        <w:jc w:val="center"/>
        <w:rPr>
          <w:rFonts w:ascii="仿宋_GB2312" w:eastAsia="仿宋_GB2312" w:hAnsi="仿宋"/>
        </w:rPr>
      </w:pPr>
      <w:r w:rsidRPr="00646252">
        <w:rPr>
          <w:rFonts w:ascii="仿宋_GB2312" w:eastAsia="仿宋_GB2312" w:hAnsi="仿宋" w:hint="eastAsia"/>
          <w:noProof/>
        </w:rPr>
        <w:drawing>
          <wp:inline distT="0" distB="0" distL="0" distR="0" wp14:anchorId="0DA33853" wp14:editId="49B48405">
            <wp:extent cx="4413250" cy="2043430"/>
            <wp:effectExtent l="0" t="0" r="6350" b="13970"/>
            <wp:docPr id="10" name="图片 12" descr="转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转角.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413420" cy="2043506"/>
                    </a:xfrm>
                    <a:prstGeom prst="rect">
                      <a:avLst/>
                    </a:prstGeom>
                    <a:noFill/>
                    <a:ln>
                      <a:noFill/>
                    </a:ln>
                  </pic:spPr>
                </pic:pic>
              </a:graphicData>
            </a:graphic>
          </wp:inline>
        </w:drawing>
      </w:r>
    </w:p>
    <w:p w14:paraId="6E404174" w14:textId="77777777" w:rsidR="0060232C" w:rsidRPr="00646252" w:rsidRDefault="0060232C" w:rsidP="0060232C">
      <w:pPr>
        <w:ind w:firstLineChars="200" w:firstLine="632"/>
        <w:rPr>
          <w:rFonts w:ascii="仿宋_GB2312" w:eastAsia="仿宋_GB2312" w:hAnsi="仿宋"/>
        </w:rPr>
      </w:pPr>
      <w:r w:rsidRPr="00646252">
        <w:rPr>
          <w:rFonts w:ascii="仿宋_GB2312" w:eastAsia="仿宋_GB2312" w:hAnsi="仿宋" w:hint="eastAsia"/>
        </w:rPr>
        <w:t>3、申请点与参照零售点属前后楼房的，如有后门依法可通行的，按后门依法可通行的最短距离测量：</w:t>
      </w:r>
    </w:p>
    <w:p w14:paraId="321BDF6D" w14:textId="77777777" w:rsidR="0060232C" w:rsidRPr="00646252" w:rsidRDefault="0060232C" w:rsidP="0060232C">
      <w:pPr>
        <w:jc w:val="center"/>
        <w:rPr>
          <w:rFonts w:ascii="仿宋_GB2312" w:eastAsia="仿宋_GB2312" w:hAnsi="仿宋"/>
        </w:rPr>
      </w:pPr>
      <w:r w:rsidRPr="00646252">
        <w:rPr>
          <w:rFonts w:ascii="仿宋_GB2312" w:eastAsia="仿宋_GB2312" w:hAnsi="仿宋" w:hint="eastAsia"/>
          <w:noProof/>
        </w:rPr>
        <w:lastRenderedPageBreak/>
        <w:drawing>
          <wp:inline distT="0" distB="0" distL="0" distR="0" wp14:anchorId="2D3992AD" wp14:editId="14BCCF0B">
            <wp:extent cx="1915795" cy="2271395"/>
            <wp:effectExtent l="0" t="0" r="8255" b="14605"/>
            <wp:docPr id="17" name="图片 13" descr="楼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楼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16416" cy="2271758"/>
                    </a:xfrm>
                    <a:prstGeom prst="rect">
                      <a:avLst/>
                    </a:prstGeom>
                    <a:noFill/>
                    <a:ln>
                      <a:noFill/>
                    </a:ln>
                  </pic:spPr>
                </pic:pic>
              </a:graphicData>
            </a:graphic>
          </wp:inline>
        </w:drawing>
      </w:r>
    </w:p>
    <w:p w14:paraId="72571BCE" w14:textId="77777777" w:rsidR="0060232C" w:rsidRPr="00646252" w:rsidRDefault="0060232C" w:rsidP="0060232C">
      <w:pPr>
        <w:ind w:firstLineChars="200" w:firstLine="632"/>
        <w:rPr>
          <w:rFonts w:ascii="仿宋_GB2312" w:eastAsia="仿宋_GB2312" w:hAnsi="仿宋"/>
        </w:rPr>
      </w:pPr>
      <w:r w:rsidRPr="00646252">
        <w:rPr>
          <w:rFonts w:ascii="仿宋_GB2312" w:eastAsia="仿宋_GB2312" w:hAnsi="仿宋" w:hint="eastAsia"/>
        </w:rPr>
        <w:t>4、申请点位置位于十字路口的，且参照零售点位于对面的，按依法可通行的最短距离测量：</w:t>
      </w:r>
    </w:p>
    <w:p w14:paraId="12D2AB6B" w14:textId="77777777" w:rsidR="0060232C" w:rsidRPr="00646252" w:rsidRDefault="0060232C" w:rsidP="0060232C">
      <w:pPr>
        <w:jc w:val="center"/>
        <w:rPr>
          <w:rFonts w:ascii="仿宋_GB2312" w:eastAsia="仿宋_GB2312" w:hAnsi="仿宋"/>
        </w:rPr>
      </w:pPr>
      <w:r w:rsidRPr="00646252">
        <w:rPr>
          <w:rFonts w:ascii="仿宋_GB2312" w:eastAsia="仿宋_GB2312" w:hAnsi="仿宋" w:hint="eastAsia"/>
          <w:noProof/>
        </w:rPr>
        <w:drawing>
          <wp:inline distT="0" distB="0" distL="0" distR="0" wp14:anchorId="2A5F8475" wp14:editId="2D693D78">
            <wp:extent cx="2861945" cy="2334895"/>
            <wp:effectExtent l="0" t="0" r="14605" b="8255"/>
            <wp:docPr id="18" name="图片 14" descr="图片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图片1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63385" cy="2335918"/>
                    </a:xfrm>
                    <a:prstGeom prst="rect">
                      <a:avLst/>
                    </a:prstGeom>
                    <a:noFill/>
                    <a:ln>
                      <a:noFill/>
                    </a:ln>
                  </pic:spPr>
                </pic:pic>
              </a:graphicData>
            </a:graphic>
          </wp:inline>
        </w:drawing>
      </w:r>
    </w:p>
    <w:p w14:paraId="3706EBD5" w14:textId="77777777" w:rsidR="0060232C" w:rsidRPr="00646252" w:rsidRDefault="0060232C" w:rsidP="0060232C">
      <w:pPr>
        <w:ind w:firstLineChars="200" w:firstLine="632"/>
        <w:rPr>
          <w:rFonts w:ascii="仿宋_GB2312" w:eastAsia="仿宋_GB2312" w:hAnsi="仿宋"/>
        </w:rPr>
      </w:pPr>
      <w:r w:rsidRPr="00646252">
        <w:rPr>
          <w:rFonts w:ascii="仿宋_GB2312" w:eastAsia="仿宋_GB2312" w:hAnsi="仿宋" w:hint="eastAsia"/>
        </w:rPr>
        <w:t>5、申请点位置位于十字路口且与参照零售点呈对角的，以最近一侧有门的内侧依法可通行距离测量：</w:t>
      </w:r>
    </w:p>
    <w:p w14:paraId="1F921A8E" w14:textId="77777777" w:rsidR="0060232C" w:rsidRPr="00646252" w:rsidRDefault="0060232C" w:rsidP="0060232C">
      <w:pPr>
        <w:jc w:val="center"/>
        <w:rPr>
          <w:rFonts w:ascii="仿宋_GB2312" w:eastAsia="仿宋_GB2312" w:hAnsi="仿宋"/>
        </w:rPr>
      </w:pPr>
      <w:r w:rsidRPr="00646252">
        <w:rPr>
          <w:rFonts w:ascii="仿宋_GB2312" w:eastAsia="仿宋_GB2312" w:hAnsi="仿宋" w:hint="eastAsia"/>
          <w:noProof/>
        </w:rPr>
        <w:lastRenderedPageBreak/>
        <w:drawing>
          <wp:inline distT="0" distB="0" distL="0" distR="0" wp14:anchorId="3967EA94" wp14:editId="629EFC44">
            <wp:extent cx="2694940" cy="2192020"/>
            <wp:effectExtent l="0" t="0" r="10160" b="17780"/>
            <wp:docPr id="19" name="图片 15" descr="图片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descr="图片1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698686" cy="2195249"/>
                    </a:xfrm>
                    <a:prstGeom prst="rect">
                      <a:avLst/>
                    </a:prstGeom>
                    <a:noFill/>
                    <a:ln>
                      <a:noFill/>
                    </a:ln>
                  </pic:spPr>
                </pic:pic>
              </a:graphicData>
            </a:graphic>
          </wp:inline>
        </w:drawing>
      </w:r>
    </w:p>
    <w:p w14:paraId="43117AB3" w14:textId="77777777" w:rsidR="0060232C" w:rsidRPr="00646252" w:rsidRDefault="0060232C" w:rsidP="0060232C">
      <w:pPr>
        <w:ind w:firstLineChars="200" w:firstLine="632"/>
        <w:rPr>
          <w:rFonts w:ascii="仿宋_GB2312" w:eastAsia="仿宋_GB2312" w:hAnsi="仿宋"/>
        </w:rPr>
      </w:pPr>
      <w:r w:rsidRPr="00646252">
        <w:rPr>
          <w:rFonts w:ascii="仿宋_GB2312" w:eastAsia="仿宋_GB2312" w:hAnsi="仿宋" w:hint="eastAsia"/>
        </w:rPr>
        <w:t>6、申请点位置位于十字路口且与参照零售点之间有红绿灯的，并必须按要求以斑马线行走的，可沿斑马线行进的最短距离测量：</w:t>
      </w:r>
    </w:p>
    <w:p w14:paraId="109CF8F3" w14:textId="77777777" w:rsidR="0060232C" w:rsidRPr="00646252" w:rsidRDefault="0060232C" w:rsidP="0060232C">
      <w:pPr>
        <w:jc w:val="center"/>
        <w:rPr>
          <w:rFonts w:ascii="仿宋_GB2312" w:eastAsia="仿宋_GB2312" w:hAnsi="仿宋"/>
        </w:rPr>
      </w:pPr>
      <w:r w:rsidRPr="00646252">
        <w:rPr>
          <w:rFonts w:ascii="仿宋_GB2312" w:eastAsia="仿宋_GB2312" w:hAnsi="仿宋" w:hint="eastAsia"/>
          <w:noProof/>
        </w:rPr>
        <w:drawing>
          <wp:inline distT="0" distB="0" distL="0" distR="0" wp14:anchorId="0840A801" wp14:editId="3379E609">
            <wp:extent cx="2981325" cy="2169160"/>
            <wp:effectExtent l="0" t="0" r="9525" b="2540"/>
            <wp:docPr id="20" name="图片 16" descr="图片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图片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84663" cy="2171290"/>
                    </a:xfrm>
                    <a:prstGeom prst="rect">
                      <a:avLst/>
                    </a:prstGeom>
                    <a:noFill/>
                    <a:ln>
                      <a:noFill/>
                    </a:ln>
                  </pic:spPr>
                </pic:pic>
              </a:graphicData>
            </a:graphic>
          </wp:inline>
        </w:drawing>
      </w:r>
    </w:p>
    <w:p w14:paraId="71074689" w14:textId="77777777" w:rsidR="0060232C" w:rsidRPr="00646252" w:rsidRDefault="0060232C" w:rsidP="0060232C">
      <w:pPr>
        <w:ind w:firstLineChars="200" w:firstLine="632"/>
        <w:rPr>
          <w:rFonts w:ascii="仿宋_GB2312" w:eastAsia="仿宋_GB2312" w:hAnsi="仿宋"/>
        </w:rPr>
      </w:pPr>
      <w:r w:rsidRPr="00646252">
        <w:rPr>
          <w:rFonts w:ascii="仿宋_GB2312" w:eastAsia="仿宋_GB2312" w:hAnsi="仿宋" w:hint="eastAsia"/>
        </w:rPr>
        <w:t>7、通行路径不同，测量方式不同，店铺有前后门同时测量前后门门道中心点的距离，并取最短的距离为间距。</w:t>
      </w:r>
    </w:p>
    <w:p w14:paraId="3F29E1D1" w14:textId="77777777" w:rsidR="0060232C" w:rsidRPr="00646252" w:rsidRDefault="0060232C" w:rsidP="0060232C">
      <w:pPr>
        <w:jc w:val="center"/>
        <w:rPr>
          <w:rFonts w:ascii="仿宋_GB2312" w:eastAsia="仿宋_GB2312" w:hAnsi="仿宋"/>
        </w:rPr>
      </w:pPr>
      <w:r w:rsidRPr="00646252">
        <w:rPr>
          <w:rFonts w:ascii="仿宋_GB2312" w:eastAsia="仿宋_GB2312" w:hAnsi="仿宋" w:hint="eastAsia"/>
          <w:noProof/>
        </w:rPr>
        <w:lastRenderedPageBreak/>
        <w:drawing>
          <wp:inline distT="0" distB="0" distL="114300" distR="114300" wp14:anchorId="667ABF88" wp14:editId="0E12C390">
            <wp:extent cx="5133975" cy="3038475"/>
            <wp:effectExtent l="0" t="0" r="9525" b="9525"/>
            <wp:docPr id="2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IMG_256"/>
                    <pic:cNvPicPr>
                      <a:picLocks noChangeAspect="1"/>
                    </pic:cNvPicPr>
                  </pic:nvPicPr>
                  <pic:blipFill>
                    <a:blip r:embed="rId14"/>
                    <a:stretch>
                      <a:fillRect/>
                    </a:stretch>
                  </pic:blipFill>
                  <pic:spPr>
                    <a:xfrm>
                      <a:off x="0" y="0"/>
                      <a:ext cx="5133975" cy="3038475"/>
                    </a:xfrm>
                    <a:prstGeom prst="rect">
                      <a:avLst/>
                    </a:prstGeom>
                    <a:noFill/>
                    <a:ln w="9525">
                      <a:noFill/>
                    </a:ln>
                  </pic:spPr>
                </pic:pic>
              </a:graphicData>
            </a:graphic>
          </wp:inline>
        </w:drawing>
      </w:r>
    </w:p>
    <w:p w14:paraId="44C8E611" w14:textId="77777777" w:rsidR="0060232C" w:rsidRPr="00646252" w:rsidRDefault="0060232C" w:rsidP="0060232C">
      <w:pPr>
        <w:ind w:firstLineChars="200" w:firstLine="632"/>
        <w:rPr>
          <w:rFonts w:ascii="仿宋_GB2312" w:eastAsia="仿宋_GB2312" w:hAnsi="仿宋"/>
        </w:rPr>
      </w:pPr>
      <w:r w:rsidRPr="00646252">
        <w:rPr>
          <w:rFonts w:ascii="仿宋_GB2312" w:eastAsia="仿宋_GB2312" w:hAnsi="仿宋" w:hint="eastAsia"/>
        </w:rPr>
        <w:t>8、店铺有多扇门，测量多扇门中距离参照点最近的门道中心点</w:t>
      </w:r>
    </w:p>
    <w:p w14:paraId="6A2EFD87" w14:textId="77777777" w:rsidR="0060232C" w:rsidRPr="00646252" w:rsidRDefault="0060232C" w:rsidP="0060232C">
      <w:pPr>
        <w:jc w:val="center"/>
        <w:rPr>
          <w:rFonts w:ascii="仿宋_GB2312" w:eastAsia="仿宋_GB2312" w:hAnsi="仿宋"/>
        </w:rPr>
      </w:pPr>
      <w:r w:rsidRPr="00646252">
        <w:rPr>
          <w:rFonts w:ascii="仿宋_GB2312" w:eastAsia="仿宋_GB2312" w:hAnsi="仿宋" w:hint="eastAsia"/>
          <w:noProof/>
        </w:rPr>
        <w:drawing>
          <wp:inline distT="0" distB="0" distL="114300" distR="114300" wp14:anchorId="00E52829" wp14:editId="72424CE3">
            <wp:extent cx="5563870" cy="2590800"/>
            <wp:effectExtent l="0" t="0" r="17780" b="0"/>
            <wp:docPr id="2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IMG_257"/>
                    <pic:cNvPicPr>
                      <a:picLocks noChangeAspect="1"/>
                    </pic:cNvPicPr>
                  </pic:nvPicPr>
                  <pic:blipFill>
                    <a:blip r:embed="rId15"/>
                    <a:stretch>
                      <a:fillRect/>
                    </a:stretch>
                  </pic:blipFill>
                  <pic:spPr>
                    <a:xfrm>
                      <a:off x="0" y="0"/>
                      <a:ext cx="5563870" cy="2590800"/>
                    </a:xfrm>
                    <a:prstGeom prst="rect">
                      <a:avLst/>
                    </a:prstGeom>
                    <a:noFill/>
                    <a:ln w="9525">
                      <a:noFill/>
                    </a:ln>
                  </pic:spPr>
                </pic:pic>
              </a:graphicData>
            </a:graphic>
          </wp:inline>
        </w:drawing>
      </w:r>
    </w:p>
    <w:p w14:paraId="27C11EB4" w14:textId="77777777" w:rsidR="0060232C" w:rsidRPr="00646252" w:rsidRDefault="0060232C" w:rsidP="0060232C">
      <w:pPr>
        <w:ind w:firstLineChars="200" w:firstLine="632"/>
        <w:rPr>
          <w:rFonts w:ascii="仿宋_GB2312" w:eastAsia="仿宋_GB2312" w:hAnsi="仿宋"/>
        </w:rPr>
      </w:pPr>
      <w:r w:rsidRPr="00646252">
        <w:rPr>
          <w:rFonts w:ascii="仿宋_GB2312" w:eastAsia="仿宋_GB2312" w:hAnsi="仿宋" w:hint="eastAsia"/>
        </w:rPr>
        <w:t>9、店铺与参考点在道路同一侧测量方式</w:t>
      </w:r>
    </w:p>
    <w:p w14:paraId="6121F9D3" w14:textId="5FD6E44A" w:rsidR="0060232C" w:rsidRPr="00646252" w:rsidRDefault="0060232C" w:rsidP="0060232C">
      <w:pPr>
        <w:jc w:val="center"/>
        <w:rPr>
          <w:rFonts w:ascii="仿宋_GB2312" w:eastAsia="仿宋_GB2312" w:hAnsi="仿宋"/>
        </w:rPr>
      </w:pPr>
      <w:r w:rsidRPr="00646252">
        <w:rPr>
          <w:rFonts w:ascii="仿宋_GB2312" w:eastAsia="仿宋_GB2312" w:hAnsi="仿宋" w:hint="eastAsia"/>
          <w:noProof/>
        </w:rPr>
        <w:lastRenderedPageBreak/>
        <w:drawing>
          <wp:inline distT="0" distB="0" distL="114300" distR="114300" wp14:anchorId="748C8FCE" wp14:editId="4F75DA6E">
            <wp:extent cx="5229225" cy="3486150"/>
            <wp:effectExtent l="0" t="0" r="9525" b="0"/>
            <wp:docPr id="2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IMG_258"/>
                    <pic:cNvPicPr>
                      <a:picLocks noChangeAspect="1"/>
                    </pic:cNvPicPr>
                  </pic:nvPicPr>
                  <pic:blipFill>
                    <a:blip r:embed="rId16"/>
                    <a:stretch>
                      <a:fillRect/>
                    </a:stretch>
                  </pic:blipFill>
                  <pic:spPr>
                    <a:xfrm>
                      <a:off x="0" y="0"/>
                      <a:ext cx="5229225" cy="3486150"/>
                    </a:xfrm>
                    <a:prstGeom prst="rect">
                      <a:avLst/>
                    </a:prstGeom>
                    <a:noFill/>
                    <a:ln w="9525">
                      <a:noFill/>
                    </a:ln>
                  </pic:spPr>
                </pic:pic>
              </a:graphicData>
            </a:graphic>
          </wp:inline>
        </w:drawing>
      </w:r>
    </w:p>
    <w:p w14:paraId="6F79FDD3" w14:textId="77777777" w:rsidR="0060232C" w:rsidRPr="00646252" w:rsidRDefault="0060232C" w:rsidP="0060232C">
      <w:pPr>
        <w:ind w:firstLineChars="200" w:firstLine="634"/>
        <w:rPr>
          <w:rFonts w:ascii="仿宋_GB2312" w:eastAsia="仿宋_GB2312" w:hAnsi="仿宋"/>
        </w:rPr>
      </w:pPr>
      <w:r w:rsidRPr="00646252">
        <w:rPr>
          <w:rFonts w:ascii="仿宋_GB2312" w:eastAsia="仿宋_GB2312" w:hAnsi="仿宋" w:hint="eastAsia"/>
          <w:b/>
        </w:rPr>
        <w:t>10、申请点与参照点分处道路两侧</w:t>
      </w:r>
    </w:p>
    <w:p w14:paraId="360B7041" w14:textId="77777777" w:rsidR="0060232C" w:rsidRPr="00646252" w:rsidRDefault="0060232C" w:rsidP="0060232C">
      <w:pPr>
        <w:jc w:val="center"/>
        <w:rPr>
          <w:rFonts w:ascii="仿宋_GB2312" w:eastAsia="仿宋_GB2312" w:hAnsi="仿宋"/>
        </w:rPr>
      </w:pPr>
      <w:r w:rsidRPr="00646252">
        <w:rPr>
          <w:rFonts w:ascii="仿宋_GB2312" w:eastAsia="仿宋_GB2312" w:hAnsi="仿宋" w:hint="eastAsia"/>
          <w:noProof/>
        </w:rPr>
        <w:lastRenderedPageBreak/>
        <w:drawing>
          <wp:inline distT="0" distB="0" distL="114300" distR="114300" wp14:anchorId="77498CE4" wp14:editId="258149D4">
            <wp:extent cx="5067300" cy="7535545"/>
            <wp:effectExtent l="0" t="0" r="0" b="6350"/>
            <wp:docPr id="2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IMG_259"/>
                    <pic:cNvPicPr>
                      <a:picLocks noChangeAspect="1"/>
                    </pic:cNvPicPr>
                  </pic:nvPicPr>
                  <pic:blipFill>
                    <a:blip r:embed="rId17"/>
                    <a:stretch>
                      <a:fillRect/>
                    </a:stretch>
                  </pic:blipFill>
                  <pic:spPr>
                    <a:xfrm>
                      <a:off x="0" y="0"/>
                      <a:ext cx="5067300" cy="7535545"/>
                    </a:xfrm>
                    <a:prstGeom prst="rect">
                      <a:avLst/>
                    </a:prstGeom>
                    <a:noFill/>
                    <a:ln w="9525">
                      <a:noFill/>
                    </a:ln>
                  </pic:spPr>
                </pic:pic>
              </a:graphicData>
            </a:graphic>
          </wp:inline>
        </w:drawing>
      </w:r>
    </w:p>
    <w:p w14:paraId="6FDE36F7" w14:textId="77777777" w:rsidR="0060232C" w:rsidRPr="00646252" w:rsidRDefault="0060232C" w:rsidP="0060232C">
      <w:pPr>
        <w:jc w:val="center"/>
        <w:rPr>
          <w:rFonts w:ascii="仿宋_GB2312" w:eastAsia="仿宋_GB2312" w:hAnsi="仿宋"/>
        </w:rPr>
      </w:pPr>
      <w:r w:rsidRPr="00646252">
        <w:rPr>
          <w:rFonts w:ascii="仿宋_GB2312" w:eastAsia="仿宋_GB2312" w:hAnsi="仿宋" w:hint="eastAsia"/>
          <w:b/>
        </w:rPr>
        <w:t>11、申请点与参照点间存在隔离物</w:t>
      </w:r>
      <w:r w:rsidRPr="00646252">
        <w:rPr>
          <w:rFonts w:ascii="仿宋_GB2312" w:eastAsia="仿宋_GB2312" w:hAnsi="仿宋" w:hint="eastAsia"/>
          <w:noProof/>
        </w:rPr>
        <w:lastRenderedPageBreak/>
        <w:drawing>
          <wp:inline distT="0" distB="0" distL="114300" distR="114300" wp14:anchorId="6579A68B" wp14:editId="06F71823">
            <wp:extent cx="4838700" cy="8106410"/>
            <wp:effectExtent l="0" t="0" r="0" b="8890"/>
            <wp:docPr id="2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IMG_260"/>
                    <pic:cNvPicPr>
                      <a:picLocks noChangeAspect="1"/>
                    </pic:cNvPicPr>
                  </pic:nvPicPr>
                  <pic:blipFill>
                    <a:blip r:embed="rId18"/>
                    <a:stretch>
                      <a:fillRect/>
                    </a:stretch>
                  </pic:blipFill>
                  <pic:spPr>
                    <a:xfrm>
                      <a:off x="0" y="0"/>
                      <a:ext cx="4838700" cy="8106410"/>
                    </a:xfrm>
                    <a:prstGeom prst="rect">
                      <a:avLst/>
                    </a:prstGeom>
                    <a:noFill/>
                    <a:ln w="9525">
                      <a:noFill/>
                    </a:ln>
                  </pic:spPr>
                </pic:pic>
              </a:graphicData>
            </a:graphic>
          </wp:inline>
        </w:drawing>
      </w:r>
    </w:p>
    <w:p w14:paraId="3AEF9B44" w14:textId="77777777" w:rsidR="0060232C" w:rsidRPr="00646252" w:rsidRDefault="0060232C" w:rsidP="0060232C">
      <w:pPr>
        <w:ind w:firstLineChars="200" w:firstLine="634"/>
        <w:rPr>
          <w:rFonts w:ascii="仿宋_GB2312" w:eastAsia="仿宋_GB2312" w:hAnsi="仿宋"/>
        </w:rPr>
      </w:pPr>
      <w:r w:rsidRPr="00646252">
        <w:rPr>
          <w:rFonts w:ascii="仿宋_GB2312" w:eastAsia="仿宋_GB2312" w:hAnsi="仿宋" w:hint="eastAsia"/>
          <w:b/>
        </w:rPr>
        <w:lastRenderedPageBreak/>
        <w:t>12、申请点与参照点处于S形道路（或其他特殊道路情况）</w:t>
      </w:r>
    </w:p>
    <w:p w14:paraId="15244B29" w14:textId="77777777" w:rsidR="0060232C" w:rsidRPr="00646252" w:rsidRDefault="0060232C" w:rsidP="0060232C">
      <w:pPr>
        <w:ind w:firstLineChars="200" w:firstLine="632"/>
        <w:rPr>
          <w:rFonts w:ascii="仿宋_GB2312" w:eastAsia="仿宋_GB2312" w:hAnsi="仿宋"/>
        </w:rPr>
      </w:pPr>
      <w:r w:rsidRPr="00646252">
        <w:rPr>
          <w:rFonts w:ascii="仿宋_GB2312" w:eastAsia="仿宋_GB2312" w:hAnsi="仿宋" w:hint="eastAsia"/>
        </w:rPr>
        <w:t>沿正常行人线路测量</w:t>
      </w:r>
    </w:p>
    <w:p w14:paraId="2C641400" w14:textId="77777777" w:rsidR="0060232C" w:rsidRPr="00646252" w:rsidRDefault="0060232C" w:rsidP="0060232C">
      <w:pPr>
        <w:jc w:val="center"/>
        <w:rPr>
          <w:rFonts w:ascii="仿宋_GB2312" w:eastAsia="仿宋_GB2312" w:hAnsi="仿宋"/>
          <w:b/>
          <w:bCs/>
        </w:rPr>
      </w:pPr>
      <w:r w:rsidRPr="00646252">
        <w:rPr>
          <w:rFonts w:ascii="仿宋_GB2312" w:eastAsia="仿宋_GB2312" w:hAnsi="仿宋" w:hint="eastAsia"/>
          <w:noProof/>
        </w:rPr>
        <w:drawing>
          <wp:inline distT="0" distB="0" distL="114300" distR="114300" wp14:anchorId="5065B0EF" wp14:editId="68419FD5">
            <wp:extent cx="5247640" cy="2665095"/>
            <wp:effectExtent l="0" t="0" r="10160" b="1905"/>
            <wp:docPr id="2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descr="IMG_261"/>
                    <pic:cNvPicPr>
                      <a:picLocks noChangeAspect="1"/>
                    </pic:cNvPicPr>
                  </pic:nvPicPr>
                  <pic:blipFill>
                    <a:blip r:embed="rId19"/>
                    <a:stretch>
                      <a:fillRect/>
                    </a:stretch>
                  </pic:blipFill>
                  <pic:spPr>
                    <a:xfrm>
                      <a:off x="0" y="0"/>
                      <a:ext cx="5247640" cy="2665095"/>
                    </a:xfrm>
                    <a:prstGeom prst="rect">
                      <a:avLst/>
                    </a:prstGeom>
                    <a:noFill/>
                    <a:ln w="9525">
                      <a:noFill/>
                    </a:ln>
                  </pic:spPr>
                </pic:pic>
              </a:graphicData>
            </a:graphic>
          </wp:inline>
        </w:drawing>
      </w:r>
    </w:p>
    <w:p w14:paraId="16600F02" w14:textId="77777777" w:rsidR="0060232C" w:rsidRPr="00646252" w:rsidRDefault="0060232C" w:rsidP="0060232C">
      <w:pPr>
        <w:ind w:firstLineChars="200" w:firstLine="634"/>
        <w:rPr>
          <w:rFonts w:ascii="仿宋_GB2312" w:eastAsia="仿宋_GB2312" w:hAnsi="仿宋"/>
        </w:rPr>
      </w:pPr>
      <w:r w:rsidRPr="00646252">
        <w:rPr>
          <w:rFonts w:ascii="仿宋_GB2312" w:eastAsia="仿宋_GB2312" w:hAnsi="仿宋" w:hint="eastAsia"/>
          <w:b/>
        </w:rPr>
        <w:t>13、申请点与参照点处于综合性市场或集贸市场的零售点</w:t>
      </w:r>
    </w:p>
    <w:p w14:paraId="7E2C6C61" w14:textId="77777777" w:rsidR="0060232C" w:rsidRPr="00646252" w:rsidRDefault="0060232C" w:rsidP="0060232C">
      <w:pPr>
        <w:jc w:val="center"/>
        <w:rPr>
          <w:rFonts w:ascii="仿宋_GB2312" w:eastAsia="仿宋_GB2312" w:hAnsi="仿宋"/>
          <w:b/>
          <w:bCs/>
        </w:rPr>
      </w:pPr>
      <w:r w:rsidRPr="00646252">
        <w:rPr>
          <w:rFonts w:ascii="仿宋_GB2312" w:eastAsia="仿宋_GB2312" w:hAnsi="仿宋" w:hint="eastAsia"/>
          <w:noProof/>
        </w:rPr>
        <w:drawing>
          <wp:inline distT="0" distB="0" distL="114300" distR="114300" wp14:anchorId="389D9482" wp14:editId="105708CF">
            <wp:extent cx="5391150" cy="3479165"/>
            <wp:effectExtent l="19050" t="0" r="0" b="0"/>
            <wp:docPr id="2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descr="IMG_262"/>
                    <pic:cNvPicPr>
                      <a:picLocks noChangeAspect="1"/>
                    </pic:cNvPicPr>
                  </pic:nvPicPr>
                  <pic:blipFill>
                    <a:blip r:embed="rId20"/>
                    <a:stretch>
                      <a:fillRect/>
                    </a:stretch>
                  </pic:blipFill>
                  <pic:spPr>
                    <a:xfrm>
                      <a:off x="0" y="0"/>
                      <a:ext cx="5391150" cy="3479179"/>
                    </a:xfrm>
                    <a:prstGeom prst="rect">
                      <a:avLst/>
                    </a:prstGeom>
                    <a:noFill/>
                    <a:ln w="9525">
                      <a:noFill/>
                    </a:ln>
                  </pic:spPr>
                </pic:pic>
              </a:graphicData>
            </a:graphic>
          </wp:inline>
        </w:drawing>
      </w:r>
    </w:p>
    <w:p w14:paraId="7892239C" w14:textId="6D1EBBDE" w:rsidR="0060232C" w:rsidRPr="00646252" w:rsidRDefault="0060232C" w:rsidP="0095526C">
      <w:pPr>
        <w:rPr>
          <w:rFonts w:ascii="仿宋_GB2312" w:eastAsia="仿宋_GB2312" w:hAnsi="仿宋"/>
        </w:rPr>
      </w:pPr>
    </w:p>
    <w:p w14:paraId="196D139B" w14:textId="10E85839" w:rsidR="0060232C" w:rsidRPr="00646252" w:rsidRDefault="0060232C" w:rsidP="0060232C">
      <w:pPr>
        <w:ind w:firstLineChars="200" w:firstLine="632"/>
        <w:rPr>
          <w:rFonts w:ascii="仿宋_GB2312" w:eastAsia="仿宋_GB2312" w:hAnsi="仿宋"/>
        </w:rPr>
      </w:pPr>
      <w:r w:rsidRPr="00646252">
        <w:rPr>
          <w:rFonts w:ascii="仿宋_GB2312" w:eastAsia="仿宋_GB2312" w:hAnsi="仿宋" w:hint="eastAsia"/>
        </w:rPr>
        <w:lastRenderedPageBreak/>
        <w:t>二、其他特殊道路情况的测量，按照依法可通行的最短距离量。</w:t>
      </w:r>
    </w:p>
    <w:p w14:paraId="0895E592" w14:textId="2FDB7370" w:rsidR="0060232C" w:rsidRPr="00646252" w:rsidRDefault="0060232C" w:rsidP="0060232C">
      <w:pPr>
        <w:ind w:firstLineChars="200" w:firstLine="632"/>
        <w:rPr>
          <w:rFonts w:ascii="仿宋_GB2312" w:eastAsia="仿宋_GB2312" w:hAnsi="仿宋"/>
        </w:rPr>
      </w:pPr>
      <w:r w:rsidRPr="00646252">
        <w:rPr>
          <w:rFonts w:ascii="仿宋_GB2312" w:eastAsia="仿宋_GB2312" w:hAnsi="仿宋" w:hint="eastAsia"/>
        </w:rPr>
        <w:t>三、测量距离时，以参照零售点通行口最近的边或角为起始点，申请点通行口最近的边或角为终点，按依法可通行的线路测量。如果零售点或申请点有多个通行口的，以相对于两者之间最近的边或角为测量点。</w:t>
      </w:r>
    </w:p>
    <w:p w14:paraId="2BD4A97E" w14:textId="1CEC753F" w:rsidR="00226F92" w:rsidRPr="00646252" w:rsidRDefault="0060232C" w:rsidP="0060232C">
      <w:pPr>
        <w:ind w:firstLineChars="200" w:firstLine="632"/>
        <w:rPr>
          <w:rFonts w:ascii="仿宋_GB2312" w:eastAsia="仿宋_GB2312" w:hAnsi="仿宋"/>
        </w:rPr>
      </w:pPr>
      <w:r w:rsidRPr="00646252">
        <w:rPr>
          <w:rFonts w:ascii="仿宋_GB2312" w:eastAsia="仿宋_GB2312" w:hAnsi="仿宋" w:hint="eastAsia"/>
        </w:rPr>
        <w:t>四、本测量办法由沈丘县烟草专卖局负责解释。如遇本办法未明确测量方法的特殊情形时，其测量方法由沈丘县烟草专卖局确定.</w:t>
      </w:r>
    </w:p>
    <w:p w14:paraId="0FAAD44F" w14:textId="77777777" w:rsidR="0065248F" w:rsidRDefault="0065248F" w:rsidP="00226F92">
      <w:pPr>
        <w:rPr>
          <w:rFonts w:ascii="仿宋" w:eastAsia="仿宋" w:hAnsi="仿宋"/>
        </w:rPr>
      </w:pPr>
    </w:p>
    <w:p w14:paraId="0FE56707" w14:textId="77777777" w:rsidR="007D4E80" w:rsidRDefault="007D4E80" w:rsidP="007D4E80">
      <w:pPr>
        <w:jc w:val="center"/>
        <w:rPr>
          <w:rFonts w:ascii="仿宋" w:eastAsia="仿宋" w:hAnsi="仿宋"/>
        </w:rPr>
      </w:pPr>
    </w:p>
    <w:p w14:paraId="6C67C2E2" w14:textId="77777777" w:rsidR="00975716" w:rsidRPr="00975716" w:rsidRDefault="00975716" w:rsidP="00810C32">
      <w:pPr>
        <w:ind w:firstLineChars="200" w:firstLine="632"/>
        <w:rPr>
          <w:rFonts w:ascii="仿宋" w:eastAsia="仿宋" w:hAnsi="仿宋"/>
        </w:rPr>
      </w:pPr>
    </w:p>
    <w:sectPr w:rsidR="00975716" w:rsidRPr="00975716" w:rsidSect="00624C8E">
      <w:pgSz w:w="11906" w:h="16838"/>
      <w:pgMar w:top="2098" w:right="1474" w:bottom="1984" w:left="1587" w:header="851" w:footer="1400" w:gutter="0"/>
      <w:cols w:space="425"/>
      <w:docGrid w:type="linesAndChars" w:linePitch="579" w:charSpace="-84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E050B" w14:textId="77777777" w:rsidR="001F795F" w:rsidRDefault="001F795F" w:rsidP="00F97962">
      <w:r>
        <w:separator/>
      </w:r>
    </w:p>
  </w:endnote>
  <w:endnote w:type="continuationSeparator" w:id="0">
    <w:p w14:paraId="3C4273EF" w14:textId="77777777" w:rsidR="001F795F" w:rsidRDefault="001F795F" w:rsidP="00F97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楷体_GB2312">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2E954" w14:textId="77777777" w:rsidR="001F795F" w:rsidRDefault="001F795F" w:rsidP="00F97962">
      <w:r>
        <w:separator/>
      </w:r>
    </w:p>
  </w:footnote>
  <w:footnote w:type="continuationSeparator" w:id="0">
    <w:p w14:paraId="4890C624" w14:textId="77777777" w:rsidR="001F795F" w:rsidRDefault="001F795F" w:rsidP="00F979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A341EE"/>
    <w:multiLevelType w:val="hybridMultilevel"/>
    <w:tmpl w:val="ECAE7E54"/>
    <w:lvl w:ilvl="0" w:tplc="BBA42D80">
      <w:start w:val="1"/>
      <w:numFmt w:val="chineseCountingThousand"/>
      <w:lvlText w:val="第%1条"/>
      <w:lvlJc w:val="left"/>
      <w:pPr>
        <w:ind w:left="1052" w:hanging="420"/>
      </w:pPr>
      <w:rPr>
        <w:rFonts w:ascii="楷体_GB2312" w:eastAsia="楷体_GB2312" w:hint="eastAsia"/>
        <w:lang w:val="en-US"/>
      </w:rPr>
    </w:lvl>
    <w:lvl w:ilvl="1" w:tplc="04090019" w:tentative="1">
      <w:start w:val="1"/>
      <w:numFmt w:val="lowerLetter"/>
      <w:lvlText w:val="%2)"/>
      <w:lvlJc w:val="left"/>
      <w:pPr>
        <w:ind w:left="1472" w:hanging="420"/>
      </w:pPr>
    </w:lvl>
    <w:lvl w:ilvl="2" w:tplc="0409001B" w:tentative="1">
      <w:start w:val="1"/>
      <w:numFmt w:val="lowerRoman"/>
      <w:lvlText w:val="%3."/>
      <w:lvlJc w:val="right"/>
      <w:pPr>
        <w:ind w:left="1892" w:hanging="420"/>
      </w:pPr>
    </w:lvl>
    <w:lvl w:ilvl="3" w:tplc="0409000F" w:tentative="1">
      <w:start w:val="1"/>
      <w:numFmt w:val="decimal"/>
      <w:lvlText w:val="%4."/>
      <w:lvlJc w:val="left"/>
      <w:pPr>
        <w:ind w:left="2312" w:hanging="420"/>
      </w:pPr>
    </w:lvl>
    <w:lvl w:ilvl="4" w:tplc="04090019" w:tentative="1">
      <w:start w:val="1"/>
      <w:numFmt w:val="lowerLetter"/>
      <w:lvlText w:val="%5)"/>
      <w:lvlJc w:val="left"/>
      <w:pPr>
        <w:ind w:left="2732" w:hanging="420"/>
      </w:pPr>
    </w:lvl>
    <w:lvl w:ilvl="5" w:tplc="0409001B" w:tentative="1">
      <w:start w:val="1"/>
      <w:numFmt w:val="lowerRoman"/>
      <w:lvlText w:val="%6."/>
      <w:lvlJc w:val="right"/>
      <w:pPr>
        <w:ind w:left="3152" w:hanging="420"/>
      </w:pPr>
    </w:lvl>
    <w:lvl w:ilvl="6" w:tplc="0409000F" w:tentative="1">
      <w:start w:val="1"/>
      <w:numFmt w:val="decimal"/>
      <w:lvlText w:val="%7."/>
      <w:lvlJc w:val="left"/>
      <w:pPr>
        <w:ind w:left="3572" w:hanging="420"/>
      </w:pPr>
    </w:lvl>
    <w:lvl w:ilvl="7" w:tplc="04090019" w:tentative="1">
      <w:start w:val="1"/>
      <w:numFmt w:val="lowerLetter"/>
      <w:lvlText w:val="%8)"/>
      <w:lvlJc w:val="left"/>
      <w:pPr>
        <w:ind w:left="3992" w:hanging="420"/>
      </w:pPr>
    </w:lvl>
    <w:lvl w:ilvl="8" w:tplc="0409001B" w:tentative="1">
      <w:start w:val="1"/>
      <w:numFmt w:val="lowerRoman"/>
      <w:lvlText w:val="%9."/>
      <w:lvlJc w:val="right"/>
      <w:pPr>
        <w:ind w:left="4412" w:hanging="420"/>
      </w:pPr>
    </w:lvl>
  </w:abstractNum>
  <w:num w:numId="1">
    <w:abstractNumId w:val="0"/>
  </w:num>
  <w:num w:numId="2">
    <w:abstractNumId w:val="0"/>
    <w:lvlOverride w:ilvl="0">
      <w:lvl w:ilvl="0" w:tplc="BBA42D80">
        <w:start w:val="1"/>
        <w:numFmt w:val="chineseCountingThousand"/>
        <w:lvlText w:val="第%1条"/>
        <w:lvlJc w:val="left"/>
        <w:pPr>
          <w:ind w:left="0" w:firstLine="632"/>
        </w:pPr>
        <w:rPr>
          <w:rFonts w:ascii="楷体_GB2312" w:eastAsia="楷体_GB2312" w:hint="eastAsia"/>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3">
    <w:abstractNumId w:val="0"/>
    <w:lvlOverride w:ilvl="0">
      <w:lvl w:ilvl="0" w:tplc="BBA42D80">
        <w:start w:val="1"/>
        <w:numFmt w:val="chineseCountingThousand"/>
        <w:lvlText w:val="第%1条"/>
        <w:lvlJc w:val="left"/>
        <w:pPr>
          <w:ind w:left="0" w:firstLine="632"/>
        </w:pPr>
        <w:rPr>
          <w:rFonts w:ascii="楷体_GB2312" w:eastAsia="楷体_GB2312" w:hint="eastAsia"/>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4">
    <w:abstractNumId w:val="0"/>
    <w:lvlOverride w:ilvl="0">
      <w:lvl w:ilvl="0" w:tplc="BBA42D80">
        <w:start w:val="1"/>
        <w:numFmt w:val="chineseCountingThousand"/>
        <w:lvlText w:val="第%1条"/>
        <w:lvlJc w:val="left"/>
        <w:pPr>
          <w:ind w:left="0" w:firstLine="632"/>
        </w:pPr>
        <w:rPr>
          <w:rFonts w:ascii="楷体_GB2312" w:eastAsia="楷体_GB2312" w:hint="eastAsia"/>
          <w:b/>
          <w:color w:val="auto"/>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58"/>
  <w:drawingGridVerticalSpacing w:val="57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716"/>
    <w:rsid w:val="00002184"/>
    <w:rsid w:val="00002FBB"/>
    <w:rsid w:val="0001031A"/>
    <w:rsid w:val="00011BBE"/>
    <w:rsid w:val="000217F4"/>
    <w:rsid w:val="0003316B"/>
    <w:rsid w:val="0004397C"/>
    <w:rsid w:val="00053292"/>
    <w:rsid w:val="00057A39"/>
    <w:rsid w:val="00057EF5"/>
    <w:rsid w:val="000613CF"/>
    <w:rsid w:val="00072B15"/>
    <w:rsid w:val="000752B8"/>
    <w:rsid w:val="000A3AA5"/>
    <w:rsid w:val="000B6BA7"/>
    <w:rsid w:val="000E56EC"/>
    <w:rsid w:val="00102B9C"/>
    <w:rsid w:val="00105A37"/>
    <w:rsid w:val="001072F3"/>
    <w:rsid w:val="001109C1"/>
    <w:rsid w:val="00121A49"/>
    <w:rsid w:val="0013738D"/>
    <w:rsid w:val="001415EC"/>
    <w:rsid w:val="00156614"/>
    <w:rsid w:val="00172CBF"/>
    <w:rsid w:val="00173C8D"/>
    <w:rsid w:val="001B3596"/>
    <w:rsid w:val="001F795F"/>
    <w:rsid w:val="0020333E"/>
    <w:rsid w:val="00204009"/>
    <w:rsid w:val="00210C9D"/>
    <w:rsid w:val="00215204"/>
    <w:rsid w:val="00215739"/>
    <w:rsid w:val="00226F92"/>
    <w:rsid w:val="00231F6E"/>
    <w:rsid w:val="002345E7"/>
    <w:rsid w:val="00252659"/>
    <w:rsid w:val="00281139"/>
    <w:rsid w:val="002835B2"/>
    <w:rsid w:val="002A146A"/>
    <w:rsid w:val="002E0486"/>
    <w:rsid w:val="00315143"/>
    <w:rsid w:val="00323CA2"/>
    <w:rsid w:val="003241E4"/>
    <w:rsid w:val="00334BCE"/>
    <w:rsid w:val="00346FD6"/>
    <w:rsid w:val="0036558E"/>
    <w:rsid w:val="00366F25"/>
    <w:rsid w:val="003905AC"/>
    <w:rsid w:val="00396F02"/>
    <w:rsid w:val="003A3C95"/>
    <w:rsid w:val="003B176E"/>
    <w:rsid w:val="003B18AF"/>
    <w:rsid w:val="003C0E12"/>
    <w:rsid w:val="003C7F66"/>
    <w:rsid w:val="003D3EDC"/>
    <w:rsid w:val="003E3FF7"/>
    <w:rsid w:val="003E539E"/>
    <w:rsid w:val="00412696"/>
    <w:rsid w:val="00412AA5"/>
    <w:rsid w:val="00425A81"/>
    <w:rsid w:val="004264AA"/>
    <w:rsid w:val="00432700"/>
    <w:rsid w:val="004424EB"/>
    <w:rsid w:val="00447267"/>
    <w:rsid w:val="00457743"/>
    <w:rsid w:val="0046162E"/>
    <w:rsid w:val="00473145"/>
    <w:rsid w:val="0047587E"/>
    <w:rsid w:val="004864D8"/>
    <w:rsid w:val="0048698B"/>
    <w:rsid w:val="004A5482"/>
    <w:rsid w:val="004A7985"/>
    <w:rsid w:val="004E03BE"/>
    <w:rsid w:val="004E4CDB"/>
    <w:rsid w:val="004F66A2"/>
    <w:rsid w:val="0051177D"/>
    <w:rsid w:val="00561256"/>
    <w:rsid w:val="0058031D"/>
    <w:rsid w:val="005816F8"/>
    <w:rsid w:val="00581E7C"/>
    <w:rsid w:val="00593BBC"/>
    <w:rsid w:val="00596033"/>
    <w:rsid w:val="0059626F"/>
    <w:rsid w:val="005C0AC8"/>
    <w:rsid w:val="005C6D8D"/>
    <w:rsid w:val="005C71E1"/>
    <w:rsid w:val="005D2440"/>
    <w:rsid w:val="0060232C"/>
    <w:rsid w:val="00603617"/>
    <w:rsid w:val="00606BF2"/>
    <w:rsid w:val="00614BA2"/>
    <w:rsid w:val="00624C8E"/>
    <w:rsid w:val="00634FE6"/>
    <w:rsid w:val="00646252"/>
    <w:rsid w:val="0065248F"/>
    <w:rsid w:val="00653A53"/>
    <w:rsid w:val="00661774"/>
    <w:rsid w:val="0066491C"/>
    <w:rsid w:val="00680C42"/>
    <w:rsid w:val="006831D1"/>
    <w:rsid w:val="0068458B"/>
    <w:rsid w:val="00685DD7"/>
    <w:rsid w:val="006B09BA"/>
    <w:rsid w:val="006D6651"/>
    <w:rsid w:val="006E3FFA"/>
    <w:rsid w:val="006F4AD5"/>
    <w:rsid w:val="006F7064"/>
    <w:rsid w:val="0072506A"/>
    <w:rsid w:val="00730AAF"/>
    <w:rsid w:val="007315DC"/>
    <w:rsid w:val="00746A4B"/>
    <w:rsid w:val="00753BBF"/>
    <w:rsid w:val="007548E0"/>
    <w:rsid w:val="007A2E54"/>
    <w:rsid w:val="007A49D0"/>
    <w:rsid w:val="007B0A4A"/>
    <w:rsid w:val="007D4E80"/>
    <w:rsid w:val="00805960"/>
    <w:rsid w:val="00810C32"/>
    <w:rsid w:val="008115D4"/>
    <w:rsid w:val="00811C3C"/>
    <w:rsid w:val="0081787C"/>
    <w:rsid w:val="0082230E"/>
    <w:rsid w:val="00826471"/>
    <w:rsid w:val="00833B83"/>
    <w:rsid w:val="0088727E"/>
    <w:rsid w:val="0089067E"/>
    <w:rsid w:val="00893C55"/>
    <w:rsid w:val="008A1A63"/>
    <w:rsid w:val="008A401F"/>
    <w:rsid w:val="008B4F57"/>
    <w:rsid w:val="008D5D83"/>
    <w:rsid w:val="008F4F69"/>
    <w:rsid w:val="0090401B"/>
    <w:rsid w:val="00913067"/>
    <w:rsid w:val="00920C67"/>
    <w:rsid w:val="00926E53"/>
    <w:rsid w:val="009339B8"/>
    <w:rsid w:val="00940097"/>
    <w:rsid w:val="00940D97"/>
    <w:rsid w:val="00952549"/>
    <w:rsid w:val="00953417"/>
    <w:rsid w:val="0095526C"/>
    <w:rsid w:val="0095667E"/>
    <w:rsid w:val="00960284"/>
    <w:rsid w:val="0096077C"/>
    <w:rsid w:val="00961308"/>
    <w:rsid w:val="00975716"/>
    <w:rsid w:val="00975920"/>
    <w:rsid w:val="00975A4B"/>
    <w:rsid w:val="009914ED"/>
    <w:rsid w:val="009B2ABB"/>
    <w:rsid w:val="009C5FE6"/>
    <w:rsid w:val="009E5FC8"/>
    <w:rsid w:val="00A004A4"/>
    <w:rsid w:val="00A04193"/>
    <w:rsid w:val="00A21246"/>
    <w:rsid w:val="00A257C7"/>
    <w:rsid w:val="00A30929"/>
    <w:rsid w:val="00A3145F"/>
    <w:rsid w:val="00A31ABC"/>
    <w:rsid w:val="00A41CE0"/>
    <w:rsid w:val="00A43E45"/>
    <w:rsid w:val="00A5510B"/>
    <w:rsid w:val="00A63967"/>
    <w:rsid w:val="00A72F9D"/>
    <w:rsid w:val="00A74107"/>
    <w:rsid w:val="00A858DE"/>
    <w:rsid w:val="00A93195"/>
    <w:rsid w:val="00A94BCC"/>
    <w:rsid w:val="00A9598A"/>
    <w:rsid w:val="00AA0099"/>
    <w:rsid w:val="00AA12B9"/>
    <w:rsid w:val="00AB49A9"/>
    <w:rsid w:val="00B00C12"/>
    <w:rsid w:val="00B026FA"/>
    <w:rsid w:val="00B11F66"/>
    <w:rsid w:val="00B1265C"/>
    <w:rsid w:val="00B266CB"/>
    <w:rsid w:val="00B3660A"/>
    <w:rsid w:val="00B441BF"/>
    <w:rsid w:val="00B516DD"/>
    <w:rsid w:val="00B67161"/>
    <w:rsid w:val="00B77C56"/>
    <w:rsid w:val="00B93556"/>
    <w:rsid w:val="00B93DB0"/>
    <w:rsid w:val="00BD0DF5"/>
    <w:rsid w:val="00BE08B9"/>
    <w:rsid w:val="00BF2FC4"/>
    <w:rsid w:val="00BF5698"/>
    <w:rsid w:val="00C10CB7"/>
    <w:rsid w:val="00C135F8"/>
    <w:rsid w:val="00C157E5"/>
    <w:rsid w:val="00C15C0F"/>
    <w:rsid w:val="00C4333D"/>
    <w:rsid w:val="00C65F78"/>
    <w:rsid w:val="00C95E39"/>
    <w:rsid w:val="00CA03D2"/>
    <w:rsid w:val="00CA5FD1"/>
    <w:rsid w:val="00CB53DA"/>
    <w:rsid w:val="00CC1B3A"/>
    <w:rsid w:val="00CF3B4C"/>
    <w:rsid w:val="00CF75AD"/>
    <w:rsid w:val="00D03471"/>
    <w:rsid w:val="00D1411A"/>
    <w:rsid w:val="00D146C8"/>
    <w:rsid w:val="00D25D57"/>
    <w:rsid w:val="00D30E6A"/>
    <w:rsid w:val="00D32F54"/>
    <w:rsid w:val="00D517BB"/>
    <w:rsid w:val="00D605BD"/>
    <w:rsid w:val="00D635DD"/>
    <w:rsid w:val="00DA1CAF"/>
    <w:rsid w:val="00DD0D09"/>
    <w:rsid w:val="00DE6838"/>
    <w:rsid w:val="00DE68BF"/>
    <w:rsid w:val="00E01CBD"/>
    <w:rsid w:val="00E04A54"/>
    <w:rsid w:val="00E25B10"/>
    <w:rsid w:val="00E271E5"/>
    <w:rsid w:val="00E32F1F"/>
    <w:rsid w:val="00E33380"/>
    <w:rsid w:val="00E4481A"/>
    <w:rsid w:val="00E56F02"/>
    <w:rsid w:val="00E65A1F"/>
    <w:rsid w:val="00E73EB7"/>
    <w:rsid w:val="00E81BD2"/>
    <w:rsid w:val="00E86402"/>
    <w:rsid w:val="00E90A4E"/>
    <w:rsid w:val="00E959A7"/>
    <w:rsid w:val="00EA44B0"/>
    <w:rsid w:val="00EA509A"/>
    <w:rsid w:val="00EB5EE2"/>
    <w:rsid w:val="00EE5259"/>
    <w:rsid w:val="00EE623A"/>
    <w:rsid w:val="00F12CA9"/>
    <w:rsid w:val="00F130C1"/>
    <w:rsid w:val="00F25273"/>
    <w:rsid w:val="00F35941"/>
    <w:rsid w:val="00F37984"/>
    <w:rsid w:val="00F47A14"/>
    <w:rsid w:val="00F53FC1"/>
    <w:rsid w:val="00F564CF"/>
    <w:rsid w:val="00F74296"/>
    <w:rsid w:val="00F74F9D"/>
    <w:rsid w:val="00F82BCA"/>
    <w:rsid w:val="00F915A5"/>
    <w:rsid w:val="00F963D9"/>
    <w:rsid w:val="00F97962"/>
    <w:rsid w:val="00FB106E"/>
    <w:rsid w:val="00FC121E"/>
    <w:rsid w:val="00FD04C7"/>
    <w:rsid w:val="00FD55E4"/>
    <w:rsid w:val="00FE1F9B"/>
    <w:rsid w:val="00FF5587"/>
    <w:rsid w:val="00FF7B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F9ED8D"/>
  <w15:chartTrackingRefBased/>
  <w15:docId w15:val="{75CCC7F1-5FB8-45A1-AC61-885E63371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177D"/>
    <w:pPr>
      <w:ind w:firstLineChars="200" w:firstLine="420"/>
    </w:pPr>
  </w:style>
  <w:style w:type="paragraph" w:styleId="a4">
    <w:name w:val="header"/>
    <w:basedOn w:val="a"/>
    <w:link w:val="a5"/>
    <w:uiPriority w:val="99"/>
    <w:unhideWhenUsed/>
    <w:rsid w:val="00F97962"/>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F97962"/>
    <w:rPr>
      <w:sz w:val="18"/>
      <w:szCs w:val="18"/>
    </w:rPr>
  </w:style>
  <w:style w:type="paragraph" w:styleId="a6">
    <w:name w:val="footer"/>
    <w:basedOn w:val="a"/>
    <w:link w:val="a7"/>
    <w:uiPriority w:val="99"/>
    <w:unhideWhenUsed/>
    <w:rsid w:val="00F97962"/>
    <w:pPr>
      <w:tabs>
        <w:tab w:val="center" w:pos="4153"/>
        <w:tab w:val="right" w:pos="8306"/>
      </w:tabs>
      <w:snapToGrid w:val="0"/>
      <w:jc w:val="left"/>
    </w:pPr>
    <w:rPr>
      <w:sz w:val="18"/>
      <w:szCs w:val="18"/>
    </w:rPr>
  </w:style>
  <w:style w:type="character" w:customStyle="1" w:styleId="a7">
    <w:name w:val="页脚 字符"/>
    <w:basedOn w:val="a0"/>
    <w:link w:val="a6"/>
    <w:uiPriority w:val="99"/>
    <w:rsid w:val="00F9796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2632</TotalTime>
  <Pages>21</Pages>
  <Words>864</Words>
  <Characters>4929</Characters>
  <Application>Microsoft Office Word</Application>
  <DocSecurity>0</DocSecurity>
  <Lines>41</Lines>
  <Paragraphs>11</Paragraphs>
  <ScaleCrop>false</ScaleCrop>
  <Company/>
  <LinksUpToDate>false</LinksUpToDate>
  <CharactersWithSpaces>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范 建伟</dc:creator>
  <cp:keywords/>
  <dc:description/>
  <cp:lastModifiedBy>范 建伟</cp:lastModifiedBy>
  <cp:revision>322</cp:revision>
  <dcterms:created xsi:type="dcterms:W3CDTF">2021-08-31T03:18:00Z</dcterms:created>
  <dcterms:modified xsi:type="dcterms:W3CDTF">2021-09-30T01:31:00Z</dcterms:modified>
</cp:coreProperties>
</file>